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FBB71" w14:textId="60F7211E" w:rsidR="008A22CF" w:rsidRPr="00F533C9" w:rsidRDefault="008A22CF" w:rsidP="00682D74">
      <w:pPr>
        <w:pStyle w:val="3GPPHeader"/>
        <w:tabs>
          <w:tab w:val="left" w:pos="2430"/>
        </w:tabs>
        <w:spacing w:after="60"/>
        <w:rPr>
          <w:sz w:val="32"/>
          <w:szCs w:val="32"/>
          <w:highlight w:val="yellow"/>
        </w:rPr>
      </w:pPr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DF4C56">
        <w:t>84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AF16DF">
        <w:rPr>
          <w:szCs w:val="24"/>
        </w:rPr>
        <w:t>7662</w:t>
      </w:r>
    </w:p>
    <w:p w14:paraId="5E46A635" w14:textId="77777777" w:rsidR="008A22CF" w:rsidRPr="00B42DF2" w:rsidRDefault="00DF4C56" w:rsidP="008A22CF">
      <w:pPr>
        <w:pStyle w:val="3GPPHeader"/>
      </w:pPr>
      <w:bookmarkStart w:id="0" w:name="OLE_LINK3"/>
      <w:bookmarkStart w:id="1" w:name="OLE_LINK4"/>
      <w:r>
        <w:t>Berlin</w:t>
      </w:r>
      <w:r w:rsidR="008C2AE3" w:rsidRPr="00B42DF2">
        <w:t xml:space="preserve">, </w:t>
      </w:r>
      <w:r>
        <w:t>Germany</w:t>
      </w:r>
      <w:r w:rsidR="00AC0127" w:rsidRPr="00B42DF2">
        <w:t xml:space="preserve">, </w:t>
      </w:r>
      <w:r w:rsidR="0025198C">
        <w:t>21</w:t>
      </w:r>
      <w:r w:rsidR="00126E1B" w:rsidRPr="00B42DF2">
        <w:t xml:space="preserve"> – </w:t>
      </w:r>
      <w:r w:rsidR="0025198C">
        <w:t>25</w:t>
      </w:r>
      <w:r w:rsidR="00126E1B" w:rsidRPr="00B42DF2">
        <w:t xml:space="preserve"> </w:t>
      </w:r>
      <w:r w:rsidR="00F64B28">
        <w:t>August</w:t>
      </w:r>
      <w:r w:rsidR="00126E1B" w:rsidRPr="00B42DF2">
        <w:t xml:space="preserve"> 201</w:t>
      </w:r>
      <w:r w:rsidR="00F4101B" w:rsidRPr="00B42DF2">
        <w:t>7</w:t>
      </w:r>
    </w:p>
    <w:bookmarkEnd w:id="0"/>
    <w:bookmarkEnd w:id="1"/>
    <w:p w14:paraId="57631605" w14:textId="77777777" w:rsidR="008A22CF" w:rsidRPr="00B42DF2" w:rsidRDefault="008A22CF" w:rsidP="008A22CF">
      <w:pPr>
        <w:pStyle w:val="3GPPHeader"/>
      </w:pPr>
    </w:p>
    <w:p w14:paraId="0F50A4B2" w14:textId="56711FF4" w:rsidR="008A22CF" w:rsidRPr="00B42DF2" w:rsidRDefault="008A22CF" w:rsidP="008A22CF">
      <w:pPr>
        <w:pStyle w:val="3GPPHeader"/>
        <w:rPr>
          <w:sz w:val="22"/>
        </w:rPr>
      </w:pPr>
      <w:r w:rsidRPr="00B42DF2">
        <w:rPr>
          <w:sz w:val="22"/>
        </w:rPr>
        <w:t>Agenda Item:</w:t>
      </w:r>
      <w:r w:rsidRPr="00B42DF2">
        <w:rPr>
          <w:sz w:val="22"/>
        </w:rPr>
        <w:tab/>
      </w:r>
      <w:r w:rsidR="00AF16DF">
        <w:rPr>
          <w:sz w:val="22"/>
        </w:rPr>
        <w:t>6.2.4.1</w:t>
      </w:r>
    </w:p>
    <w:p w14:paraId="23CB0334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3E46A0C2" w14:textId="59E76B9F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7233A7">
        <w:rPr>
          <w:sz w:val="22"/>
        </w:rPr>
        <w:t xml:space="preserve">RMC for </w:t>
      </w:r>
      <w:r w:rsidR="001602AA">
        <w:rPr>
          <w:sz w:val="22"/>
        </w:rPr>
        <w:t xml:space="preserve">Cat-M1 </w:t>
      </w:r>
      <w:r w:rsidR="007233A7">
        <w:rPr>
          <w:sz w:val="22"/>
        </w:rPr>
        <w:t>TDD PDSCH demodulation requirements</w:t>
      </w:r>
    </w:p>
    <w:p w14:paraId="3691F52A" w14:textId="5C6D1792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946A92">
        <w:rPr>
          <w:sz w:val="22"/>
        </w:rPr>
        <w:t>Discussion</w:t>
      </w:r>
    </w:p>
    <w:p w14:paraId="18771910" w14:textId="162C5E53" w:rsidR="0098135C" w:rsidRDefault="001D4850" w:rsidP="001D4850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AE488E">
        <w:rPr>
          <w:lang w:val="en-US"/>
        </w:rPr>
        <w:t>Introduction</w:t>
      </w:r>
    </w:p>
    <w:p w14:paraId="5EB913D6" w14:textId="7392080A" w:rsidR="00B6593E" w:rsidRDefault="00EF3950" w:rsidP="003A3068">
      <w:r>
        <w:t>Cat-M1</w:t>
      </w:r>
      <w:r w:rsidR="00F65F24">
        <w:t xml:space="preserve"> PDSCH demo</w:t>
      </w:r>
      <w:r>
        <w:t>dulation requirements for TDD</w:t>
      </w:r>
      <w:r w:rsidR="00D27B9F">
        <w:t xml:space="preserve"> </w:t>
      </w:r>
      <w:r w:rsidR="00D27B9F">
        <w:fldChar w:fldCharType="begin"/>
      </w:r>
      <w:r w:rsidR="00D27B9F">
        <w:instrText xml:space="preserve"> REF _Ref488932226 \r \h </w:instrText>
      </w:r>
      <w:r w:rsidR="00D27B9F">
        <w:fldChar w:fldCharType="separate"/>
      </w:r>
      <w:r w:rsidR="00D27B9F">
        <w:t>[1]</w:t>
      </w:r>
      <w:r w:rsidR="00D27B9F">
        <w:fldChar w:fldCharType="end"/>
      </w:r>
      <w:r>
        <w:t xml:space="preserve"> is tested with the RMC</w:t>
      </w:r>
      <w:r w:rsidR="00F65F24">
        <w:t xml:space="preserve"> R.79, R.80, </w:t>
      </w:r>
      <w:r>
        <w:t xml:space="preserve">and </w:t>
      </w:r>
      <w:r w:rsidR="00F65F24">
        <w:t xml:space="preserve">R.81. </w:t>
      </w:r>
      <w:r w:rsidR="007233A7">
        <w:t xml:space="preserve">This contribution </w:t>
      </w:r>
      <w:r>
        <w:t>discusses the issues on R.80 TDD and R.81 TDD, and propose</w:t>
      </w:r>
      <w:r w:rsidR="007233A7">
        <w:t xml:space="preserve"> to </w:t>
      </w:r>
      <w:r>
        <w:t>revise</w:t>
      </w:r>
      <w:r w:rsidR="007233A7">
        <w:t xml:space="preserve"> t</w:t>
      </w:r>
      <w:r>
        <w:t xml:space="preserve">he scheduling pattern. </w:t>
      </w:r>
    </w:p>
    <w:p w14:paraId="4ABBE1F9" w14:textId="6EAD9DE8" w:rsidR="00AE488E" w:rsidRDefault="00AE488E" w:rsidP="00AE488E">
      <w:pPr>
        <w:pStyle w:val="Heading1"/>
      </w:pPr>
      <w:r>
        <w:t>2</w:t>
      </w:r>
      <w:r>
        <w:tab/>
        <w:t>Discussion</w:t>
      </w:r>
    </w:p>
    <w:p w14:paraId="27271A5B" w14:textId="201B6356" w:rsidR="00F018F8" w:rsidRDefault="00AE488E" w:rsidP="00F018F8">
      <w:pPr>
        <w:pStyle w:val="Heading2"/>
      </w:pPr>
      <w:r>
        <w:t>2</w:t>
      </w:r>
      <w:r w:rsidR="00F018F8">
        <w:t>.1</w:t>
      </w:r>
      <w:r w:rsidR="00F018F8">
        <w:tab/>
        <w:t>PDSCH TM9 TDD</w:t>
      </w:r>
    </w:p>
    <w:p w14:paraId="6B2C5BEF" w14:textId="10670790" w:rsidR="00340E6F" w:rsidRDefault="009F5E48" w:rsidP="00DC2F56">
      <w:r>
        <w:t xml:space="preserve">PDSCH TM9 TDD test uses </w:t>
      </w:r>
      <w:r w:rsidR="00F018F8">
        <w:t xml:space="preserve">R.80 and scheduling related </w:t>
      </w:r>
      <w:r w:rsidR="00901405">
        <w:t xml:space="preserve">parameters are gives in </w:t>
      </w:r>
      <w:r w:rsidR="00901405">
        <w:fldChar w:fldCharType="begin"/>
      </w:r>
      <w:r w:rsidR="00901405">
        <w:instrText xml:space="preserve"> REF _Ref488911209 \h </w:instrText>
      </w:r>
      <w:r w:rsidR="00901405">
        <w:fldChar w:fldCharType="separate"/>
      </w:r>
      <w:r w:rsidR="00901405">
        <w:t xml:space="preserve">Table </w:t>
      </w:r>
      <w:r w:rsidR="00901405">
        <w:rPr>
          <w:noProof/>
        </w:rPr>
        <w:t>1</w:t>
      </w:r>
      <w:r w:rsidR="00901405">
        <w:fldChar w:fldCharType="end"/>
      </w:r>
      <w:r w:rsidR="009B1474">
        <w:t>.</w:t>
      </w:r>
      <w:r w:rsidR="00DC2F56">
        <w:t xml:space="preserve"> </w:t>
      </w:r>
      <w:r w:rsidR="00DC2F56">
        <w:fldChar w:fldCharType="begin"/>
      </w:r>
      <w:r w:rsidR="00DC2F56">
        <w:instrText xml:space="preserve"> REF _Ref488913307 \h </w:instrText>
      </w:r>
      <w:r w:rsidR="00DC2F56">
        <w:fldChar w:fldCharType="separate"/>
      </w:r>
      <w:r w:rsidR="00DC2F56">
        <w:t xml:space="preserve">Figure </w:t>
      </w:r>
      <w:r w:rsidR="00DC2F56">
        <w:rPr>
          <w:noProof/>
        </w:rPr>
        <w:t>1</w:t>
      </w:r>
      <w:r w:rsidR="00DC2F56">
        <w:fldChar w:fldCharType="end"/>
      </w:r>
      <w:r w:rsidR="00DC2F56">
        <w:t xml:space="preserve"> illustrates the possible scheduling with these parameters.</w:t>
      </w:r>
      <w:r w:rsidR="00565A7E">
        <w:t xml:space="preserve"> According to TS36.213 9.1.5 </w:t>
      </w:r>
      <w:r w:rsidR="00565A7E">
        <w:fldChar w:fldCharType="begin"/>
      </w:r>
      <w:r w:rsidR="00565A7E">
        <w:instrText xml:space="preserve"> REF _Ref488911928 \r \h </w:instrText>
      </w:r>
      <w:r w:rsidR="00565A7E">
        <w:fldChar w:fldCharType="separate"/>
      </w:r>
      <w:r w:rsidR="00565A7E">
        <w:t>[2]</w:t>
      </w:r>
      <w:r w:rsidR="00565A7E">
        <w:fldChar w:fldCharType="end"/>
      </w:r>
      <w:r w:rsidR="00565A7E">
        <w:t xml:space="preserve">, </w:t>
      </w:r>
      <w:r w:rsidR="00D27B9F">
        <w:t xml:space="preserve">the </w:t>
      </w:r>
      <w:r w:rsidR="00565A7E">
        <w:t>UE-specific M</w:t>
      </w:r>
      <w:r w:rsidR="00E6692F">
        <w:t>PDCCH search space start</w:t>
      </w:r>
      <w:r w:rsidR="00D27B9F">
        <w:t>s</w:t>
      </w:r>
      <w:r w:rsidR="00E6692F">
        <w:t xml:space="preserve"> every Rmax</w:t>
      </w:r>
      <w:r w:rsidR="00565A7E">
        <w:t xml:space="preserve">*G [ms], where </w:t>
      </w:r>
      <w:r w:rsidR="00E6692F">
        <w:t xml:space="preserve">Rmax is mpdcch-NumRepetition (8) and G is mpdcch-startSF-UESS (1). </w:t>
      </w:r>
      <w:r w:rsidR="00685C4F">
        <w:t xml:space="preserve">The </w:t>
      </w:r>
      <w:r w:rsidR="00E6692F">
        <w:t xml:space="preserve">MPDCCH </w:t>
      </w:r>
      <w:r w:rsidR="00685C4F">
        <w:t xml:space="preserve">UE-specific search space </w:t>
      </w:r>
      <w:r w:rsidR="00E6692F">
        <w:t xml:space="preserve">in PDSCH TM9 test is </w:t>
      </w:r>
      <w:r w:rsidR="00D27B9F">
        <w:t xml:space="preserve">therefore </w:t>
      </w:r>
      <w:r w:rsidR="00E6692F">
        <w:t xml:space="preserve">scheduled every 8ms. If we set the </w:t>
      </w:r>
      <w:r w:rsidR="00D27B9F">
        <w:t xml:space="preserve">subframe </w:t>
      </w:r>
      <w:r w:rsidR="00E6692F">
        <w:t xml:space="preserve">offset to 0, the first MPDCCH search space starts from SF#0. Since MPDCCH repetition </w:t>
      </w:r>
      <w:r w:rsidR="00685C4F">
        <w:t xml:space="preserve">number </w:t>
      </w:r>
      <w:r w:rsidR="00E6692F">
        <w:t xml:space="preserve">is set to 8, the </w:t>
      </w:r>
      <w:r w:rsidR="002A1B34">
        <w:t xml:space="preserve">MPDCCH is transmitted on the </w:t>
      </w:r>
      <w:r w:rsidR="00B34F3B">
        <w:t>subframes from #SF0 to SF#19</w:t>
      </w:r>
      <w:r w:rsidR="002A1B34">
        <w:t xml:space="preserve"> (corresponding to the 0th to 7th BL/CE DL subframes)</w:t>
      </w:r>
      <w:r w:rsidR="00B34F3B">
        <w:t xml:space="preserve">, where only DL subframes in TDD configuration are regarded as BL/CE DL subframes. </w:t>
      </w:r>
      <w:r w:rsidR="00E6692F">
        <w:t>After one BL/CE DL subframe gap, PDSCH transmission is transm</w:t>
      </w:r>
      <w:r w:rsidR="002A1B34">
        <w:t>itted on the</w:t>
      </w:r>
      <w:r w:rsidR="00E6692F">
        <w:t xml:space="preserve"> subframes from #24 to #40</w:t>
      </w:r>
      <w:r w:rsidR="002A1B34">
        <w:t xml:space="preserve"> </w:t>
      </w:r>
      <w:r w:rsidR="002A1B34">
        <w:t xml:space="preserve">(corresponding to the </w:t>
      </w:r>
      <w:r w:rsidR="002A1B34">
        <w:t>9</w:t>
      </w:r>
      <w:r w:rsidR="002A1B34">
        <w:t xml:space="preserve">th to </w:t>
      </w:r>
      <w:r w:rsidR="002A1B34">
        <w:t>16</w:t>
      </w:r>
      <w:r w:rsidR="002A1B34">
        <w:t>th BL/CE DL subframes)</w:t>
      </w:r>
      <w:r w:rsidR="00E6692F">
        <w:t xml:space="preserve">. </w:t>
      </w:r>
      <w:r w:rsidR="00EF0D1C">
        <w:t xml:space="preserve">The corresponding HARQ-ACK is transmitted on SF#47. </w:t>
      </w:r>
      <w:r w:rsidR="00D27B9F">
        <w:t xml:space="preserve">Note we assume no repetition for UL channels because of noiseless connection from the UE Tx antenna ports to the test equipment Rx ports. </w:t>
      </w:r>
    </w:p>
    <w:p w14:paraId="13AC7CE0" w14:textId="7F9E3784" w:rsidR="00DC2F56" w:rsidRDefault="00CB7C09" w:rsidP="00DC2F56">
      <w:r>
        <w:t>T</w:t>
      </w:r>
      <w:r w:rsidR="00340E6F">
        <w:t xml:space="preserve">he next MPDCCH </w:t>
      </w:r>
      <w:r w:rsidR="002A1B34">
        <w:t xml:space="preserve">search space </w:t>
      </w:r>
      <w:r w:rsidR="00340E6F">
        <w:t>can be scheduled from SF#48</w:t>
      </w:r>
      <w:r w:rsidRPr="00CB7C09">
        <w:t xml:space="preserve"> </w:t>
      </w:r>
      <w:r>
        <w:t>because MPDCCH search space is scheduled every 8ms. Since this subframe</w:t>
      </w:r>
      <w:r w:rsidR="00340E6F">
        <w:t xml:space="preserve"> is assigned to UL subframe, according to TS36.213, </w:t>
      </w:r>
      <w:r w:rsidR="002A1B34">
        <w:t xml:space="preserve">the </w:t>
      </w:r>
      <w:r w:rsidR="00340E6F">
        <w:t xml:space="preserve">MPDCCH </w:t>
      </w:r>
      <w:r w:rsidR="002A1B34">
        <w:t>transmission is postponed until the next</w:t>
      </w:r>
      <w:r w:rsidR="00340E6F">
        <w:t xml:space="preserve"> BL/CE DL subframe, that is SF#49. </w:t>
      </w:r>
      <w:r>
        <w:t xml:space="preserve">The second MPDCCH and </w:t>
      </w:r>
      <w:r w:rsidR="00762C0A">
        <w:t>PDSCH transmission</w:t>
      </w:r>
      <w:r>
        <w:t>s</w:t>
      </w:r>
      <w:r w:rsidR="00762C0A">
        <w:t xml:space="preserve"> </w:t>
      </w:r>
      <w:r>
        <w:t>are</w:t>
      </w:r>
      <w:r w:rsidR="00762C0A">
        <w:t xml:space="preserve"> scheduled in BL/CE DL subframes from SF#49 to SF#65 and from SF#70 to SF#89, respectively. The corresponding HARQ-ACK is transmitted on SF#93. The next possible MPDCCH search space is SF#96, but this subframes is assigned to </w:t>
      </w:r>
      <w:r w:rsidR="002A1B34">
        <w:t xml:space="preserve">the TDD </w:t>
      </w:r>
      <w:r w:rsidR="00762C0A">
        <w:t xml:space="preserve">special subframe, and SF#97/SF#98 is assigned to </w:t>
      </w:r>
      <w:r w:rsidR="002A1B34">
        <w:t xml:space="preserve">the </w:t>
      </w:r>
      <w:r w:rsidR="00762C0A">
        <w:t xml:space="preserve">UL subframes. Therefore, the third MPDCCH transmission starts from SF#99. </w:t>
      </w:r>
    </w:p>
    <w:p w14:paraId="2F717356" w14:textId="0480BDDB" w:rsidR="00F018F8" w:rsidRDefault="002A1B34" w:rsidP="003A3068">
      <w:r>
        <w:t xml:space="preserve">In our investigation, </w:t>
      </w:r>
      <w:r w:rsidR="000B732C">
        <w:t xml:space="preserve">MPDCCH </w:t>
      </w:r>
      <w:r>
        <w:t xml:space="preserve">transmission </w:t>
      </w:r>
      <w:r w:rsidR="000B732C">
        <w:t xml:space="preserve">can be started every 48ms considering UL or special subframes. </w:t>
      </w:r>
      <w:r w:rsidR="00CB7C09">
        <w:t>W</w:t>
      </w:r>
      <w:r w:rsidR="00E377B9">
        <w:t>e propose to revise the scheduling pattern in R.80 TDD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7B9" w14:paraId="2414ED76" w14:textId="77777777" w:rsidTr="00E377B9">
        <w:tc>
          <w:tcPr>
            <w:tcW w:w="9629" w:type="dxa"/>
          </w:tcPr>
          <w:p w14:paraId="09AF45C9" w14:textId="4E0E7601" w:rsidR="00E377B9" w:rsidRDefault="00E377B9" w:rsidP="003A3068">
            <w:r>
              <w:t xml:space="preserve">Note 5: </w:t>
            </w:r>
            <w:r w:rsidR="00671C3C" w:rsidRPr="00671C3C">
              <w:t>MPDCCH are scheduled at the 0th to 7th BL/CE DL subframes with repetition every 48ms. The allocated PRB positions are {0, 1, 2, 3, 4, 5} within the assigned narrowband. The associated PDSCH is scheduled at the 9th to 16th BL/CE DL subframes every 48ms (starting from the 0th subframe). If it is not the BL/CE DL subframes, MPDCCH/PDSCH transmission is postponed until the next BL/CE DL subframe</w:t>
            </w:r>
            <w:r w:rsidR="00874E93">
              <w:t>.</w:t>
            </w:r>
            <w:r w:rsidR="00671C3C" w:rsidRPr="00671C3C">
              <w:t xml:space="preserve"> </w:t>
            </w:r>
            <w:r w:rsidR="00874E93">
              <w:lastRenderedPageBreak/>
              <w:t>Note</w:t>
            </w:r>
            <w:r w:rsidR="00671C3C" w:rsidRPr="00671C3C">
              <w:t xml:space="preserve"> the DL subframes in the TDD uplink-downlink configuration are considered as the BL/CE DL subframes.</w:t>
            </w:r>
          </w:p>
        </w:tc>
      </w:tr>
    </w:tbl>
    <w:p w14:paraId="4E860D8A" w14:textId="07C2453F" w:rsidR="008719A5" w:rsidRDefault="008719A5" w:rsidP="003A3068"/>
    <w:p w14:paraId="42E73AC2" w14:textId="77777777" w:rsidR="008719A5" w:rsidRDefault="008719A5" w:rsidP="003A3068"/>
    <w:p w14:paraId="76FB6C30" w14:textId="65FAB6BE" w:rsidR="00901405" w:rsidRDefault="00901405" w:rsidP="00901405">
      <w:pPr>
        <w:pStyle w:val="Caption"/>
      </w:pPr>
      <w:bookmarkStart w:id="2" w:name="_Ref488911209"/>
      <w:r>
        <w:t xml:space="preserve">Table </w:t>
      </w:r>
      <w:fldSimple w:instr=" SEQ Table \* ARABIC ">
        <w:r w:rsidR="00DB02F7">
          <w:rPr>
            <w:noProof/>
          </w:rPr>
          <w:t>1</w:t>
        </w:r>
      </w:fldSimple>
      <w:bookmarkEnd w:id="2"/>
      <w:r>
        <w:tab/>
      </w:r>
      <w:r w:rsidR="00DB02F7">
        <w:t>T</w:t>
      </w:r>
      <w:r>
        <w:t>DD PDSCH TM9 scheduling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5"/>
        <w:gridCol w:w="2330"/>
      </w:tblGrid>
      <w:tr w:rsidR="00F018F8" w14:paraId="596A6E2A" w14:textId="77777777" w:rsidTr="00D627D0">
        <w:tc>
          <w:tcPr>
            <w:tcW w:w="0" w:type="auto"/>
            <w:shd w:val="clear" w:color="auto" w:fill="D9D9D9" w:themeFill="background1" w:themeFillShade="D9"/>
          </w:tcPr>
          <w:p w14:paraId="12B4AD3D" w14:textId="5BE53B20" w:rsidR="00F018F8" w:rsidRDefault="00F018F8" w:rsidP="00F018F8">
            <w:pPr>
              <w:spacing w:after="0"/>
            </w:pPr>
            <w:r>
              <w:t>Parameters</w:t>
            </w:r>
          </w:p>
        </w:tc>
        <w:tc>
          <w:tcPr>
            <w:tcW w:w="2330" w:type="dxa"/>
            <w:shd w:val="clear" w:color="auto" w:fill="D9D9D9" w:themeFill="background1" w:themeFillShade="D9"/>
          </w:tcPr>
          <w:p w14:paraId="3866C398" w14:textId="4338E564" w:rsidR="00F018F8" w:rsidRDefault="00F018F8" w:rsidP="00F018F8">
            <w:pPr>
              <w:spacing w:after="0"/>
            </w:pPr>
            <w:r>
              <w:t>Values</w:t>
            </w:r>
          </w:p>
        </w:tc>
      </w:tr>
      <w:tr w:rsidR="00DC2F56" w14:paraId="32445918" w14:textId="77777777" w:rsidTr="00D627D0">
        <w:tc>
          <w:tcPr>
            <w:tcW w:w="0" w:type="auto"/>
            <w:shd w:val="clear" w:color="auto" w:fill="auto"/>
          </w:tcPr>
          <w:p w14:paraId="43044FFA" w14:textId="773ECD4D" w:rsidR="00DC2F56" w:rsidRDefault="00DC2F56" w:rsidP="00F018F8">
            <w:pPr>
              <w:spacing w:after="0"/>
            </w:pPr>
            <w:r w:rsidRPr="00DC2F56">
              <w:t>Uplink</w:t>
            </w:r>
            <w:r>
              <w:t xml:space="preserve"> downlink configuration</w:t>
            </w:r>
          </w:p>
        </w:tc>
        <w:tc>
          <w:tcPr>
            <w:tcW w:w="2330" w:type="dxa"/>
            <w:shd w:val="clear" w:color="auto" w:fill="auto"/>
          </w:tcPr>
          <w:p w14:paraId="177D0563" w14:textId="6F5343B6" w:rsidR="00DC2F56" w:rsidRDefault="00DC2F56" w:rsidP="00F018F8">
            <w:pPr>
              <w:spacing w:after="0"/>
            </w:pPr>
            <w:r>
              <w:t>1</w:t>
            </w:r>
            <w:r w:rsidR="00D627D0">
              <w:t xml:space="preserve"> (DSUUDDSUUD)</w:t>
            </w:r>
          </w:p>
        </w:tc>
      </w:tr>
      <w:tr w:rsidR="000572DD" w14:paraId="41FC0C48" w14:textId="77777777" w:rsidTr="00D627D0">
        <w:tc>
          <w:tcPr>
            <w:tcW w:w="0" w:type="auto"/>
            <w:shd w:val="clear" w:color="auto" w:fill="auto"/>
          </w:tcPr>
          <w:p w14:paraId="6A1245CF" w14:textId="77B0D124" w:rsidR="000572DD" w:rsidRPr="00DC2F56" w:rsidRDefault="000572DD" w:rsidP="00F018F8">
            <w:pPr>
              <w:spacing w:after="0"/>
            </w:pPr>
            <w:r w:rsidRPr="000572DD">
              <w:t>Special subframe configuration</w:t>
            </w:r>
          </w:p>
        </w:tc>
        <w:tc>
          <w:tcPr>
            <w:tcW w:w="2330" w:type="dxa"/>
            <w:shd w:val="clear" w:color="auto" w:fill="auto"/>
          </w:tcPr>
          <w:p w14:paraId="5A0D0EC2" w14:textId="55544577" w:rsidR="000572DD" w:rsidRDefault="000572DD" w:rsidP="00F018F8">
            <w:pPr>
              <w:spacing w:after="0"/>
            </w:pPr>
            <w:r>
              <w:t>4</w:t>
            </w:r>
          </w:p>
        </w:tc>
      </w:tr>
      <w:tr w:rsidR="00F018F8" w14:paraId="3810F121" w14:textId="77777777" w:rsidTr="00D627D0">
        <w:tc>
          <w:tcPr>
            <w:tcW w:w="0" w:type="auto"/>
          </w:tcPr>
          <w:p w14:paraId="63113A31" w14:textId="63B25A4C" w:rsidR="00F018F8" w:rsidRDefault="00F018F8" w:rsidP="00F018F8">
            <w:pPr>
              <w:spacing w:after="0"/>
            </w:pPr>
            <w:r w:rsidRPr="00F018F8">
              <w:t xml:space="preserve">Maximum number of </w:t>
            </w:r>
            <w:r>
              <w:t xml:space="preserve">PDSCH </w:t>
            </w:r>
            <w:r w:rsidRPr="00F018F8">
              <w:t>repetitions</w:t>
            </w:r>
          </w:p>
        </w:tc>
        <w:tc>
          <w:tcPr>
            <w:tcW w:w="2330" w:type="dxa"/>
          </w:tcPr>
          <w:p w14:paraId="26F24A16" w14:textId="632B021B" w:rsidR="00F018F8" w:rsidRDefault="00F018F8" w:rsidP="00F018F8">
            <w:pPr>
              <w:spacing w:after="0"/>
            </w:pPr>
            <w:r>
              <w:t>8</w:t>
            </w:r>
          </w:p>
        </w:tc>
      </w:tr>
      <w:tr w:rsidR="00F018F8" w14:paraId="45DCDD79" w14:textId="77777777" w:rsidTr="00D627D0">
        <w:tc>
          <w:tcPr>
            <w:tcW w:w="0" w:type="auto"/>
          </w:tcPr>
          <w:p w14:paraId="7CFF4F3C" w14:textId="018A119C" w:rsidR="00F018F8" w:rsidRDefault="00F018F8" w:rsidP="00F018F8">
            <w:pPr>
              <w:spacing w:after="0"/>
            </w:pPr>
            <w:r>
              <w:t>MPDCCH transmission duration</w:t>
            </w:r>
            <w:r>
              <w:br/>
              <w:t>(mpdcch-NumRepetition)</w:t>
            </w:r>
          </w:p>
        </w:tc>
        <w:tc>
          <w:tcPr>
            <w:tcW w:w="2330" w:type="dxa"/>
          </w:tcPr>
          <w:p w14:paraId="698F9F3D" w14:textId="28D23A1B" w:rsidR="00F018F8" w:rsidRDefault="00F018F8" w:rsidP="00F018F8">
            <w:pPr>
              <w:spacing w:after="0"/>
            </w:pPr>
            <w:r>
              <w:t>8</w:t>
            </w:r>
          </w:p>
        </w:tc>
      </w:tr>
      <w:tr w:rsidR="00F018F8" w14:paraId="2265230A" w14:textId="77777777" w:rsidTr="00D627D0">
        <w:tc>
          <w:tcPr>
            <w:tcW w:w="0" w:type="auto"/>
          </w:tcPr>
          <w:p w14:paraId="2B33FA6F" w14:textId="03ED2750" w:rsidR="00F018F8" w:rsidRDefault="00F018F8" w:rsidP="00F018F8">
            <w:pPr>
              <w:spacing w:after="0"/>
            </w:pPr>
            <w:r w:rsidRPr="00F018F8">
              <w:t>Starting subframe configuration for MPDCCH</w:t>
            </w:r>
            <w:r w:rsidR="00D824AB">
              <w:br/>
              <w:t>(mpdcch-</w:t>
            </w:r>
            <w:r>
              <w:t>startSF-UESS</w:t>
            </w:r>
            <w:r w:rsidR="00D824AB">
              <w:t>)</w:t>
            </w:r>
          </w:p>
        </w:tc>
        <w:tc>
          <w:tcPr>
            <w:tcW w:w="2330" w:type="dxa"/>
          </w:tcPr>
          <w:p w14:paraId="041B324B" w14:textId="7841224A" w:rsidR="00F018F8" w:rsidRDefault="00D824AB" w:rsidP="00F018F8">
            <w:pPr>
              <w:spacing w:after="0"/>
            </w:pPr>
            <w:r>
              <w:t>1</w:t>
            </w:r>
          </w:p>
        </w:tc>
      </w:tr>
    </w:tbl>
    <w:p w14:paraId="2CCEACBD" w14:textId="4D534E78" w:rsidR="00F018F8" w:rsidRDefault="00F018F8" w:rsidP="003A3068"/>
    <w:p w14:paraId="0FF62DFC" w14:textId="6A9A5471" w:rsidR="00901405" w:rsidRDefault="00837E7B" w:rsidP="003A3068">
      <w:r w:rsidRPr="00837E7B">
        <w:rPr>
          <w:noProof/>
        </w:rPr>
        <w:drawing>
          <wp:inline distT="0" distB="0" distL="0" distR="0" wp14:anchorId="0854FAC4" wp14:editId="1714406F">
            <wp:extent cx="2660904" cy="448056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904" cy="448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BE5E7" w14:textId="27EDD18D" w:rsidR="00F018F8" w:rsidRDefault="000D68A7" w:rsidP="000D68A7">
      <w:pPr>
        <w:pStyle w:val="Caption"/>
      </w:pPr>
      <w:bookmarkStart w:id="3" w:name="_Ref488913307"/>
      <w:r>
        <w:t xml:space="preserve">Figure </w:t>
      </w:r>
      <w:fldSimple w:instr=" SEQ Figure \* ARABIC ">
        <w:r w:rsidR="005C15CD">
          <w:rPr>
            <w:noProof/>
          </w:rPr>
          <w:t>1</w:t>
        </w:r>
      </w:fldSimple>
      <w:bookmarkEnd w:id="3"/>
      <w:r w:rsidR="00FC3942">
        <w:tab/>
      </w:r>
      <w:r w:rsidR="00961E3E">
        <w:t xml:space="preserve">Possible </w:t>
      </w:r>
      <w:r w:rsidR="00FC3942">
        <w:t xml:space="preserve">PDSCH </w:t>
      </w:r>
      <w:r w:rsidR="006C0FE9">
        <w:t>TM9 TDD scheduling pattern in R.80 TDD.</w:t>
      </w:r>
    </w:p>
    <w:p w14:paraId="76F327E0" w14:textId="77777777" w:rsidR="00347084" w:rsidRDefault="00347084" w:rsidP="003A3068"/>
    <w:p w14:paraId="033CAB65" w14:textId="5FEBDB22" w:rsidR="00C47330" w:rsidRDefault="00AE488E" w:rsidP="00F018F8">
      <w:pPr>
        <w:pStyle w:val="Heading2"/>
      </w:pPr>
      <w:r>
        <w:lastRenderedPageBreak/>
        <w:t>2</w:t>
      </w:r>
      <w:r w:rsidR="00F018F8">
        <w:t>.2</w:t>
      </w:r>
      <w:r w:rsidR="00F018F8">
        <w:tab/>
        <w:t>PDSCH TM2 TDD</w:t>
      </w:r>
      <w:r w:rsidR="00DB02F7">
        <w:t xml:space="preserve"> with repetitions</w:t>
      </w:r>
    </w:p>
    <w:p w14:paraId="1C42E624" w14:textId="065B1347" w:rsidR="009F5E48" w:rsidRDefault="009F5E48" w:rsidP="009F5E48">
      <w:r>
        <w:t xml:space="preserve">PDSCH TM2 TDD with repetition test uses R.81 and scheduling related parameters are gives in </w:t>
      </w:r>
      <w:r w:rsidR="00A84B6C">
        <w:fldChar w:fldCharType="begin"/>
      </w:r>
      <w:r w:rsidR="00A84B6C">
        <w:instrText xml:space="preserve"> REF _Ref488916261 \h </w:instrText>
      </w:r>
      <w:r w:rsidR="00A84B6C">
        <w:fldChar w:fldCharType="separate"/>
      </w:r>
      <w:r w:rsidR="00A84B6C">
        <w:t xml:space="preserve">Table </w:t>
      </w:r>
      <w:r w:rsidR="00A84B6C">
        <w:rPr>
          <w:noProof/>
        </w:rPr>
        <w:t>2</w:t>
      </w:r>
      <w:r w:rsidR="00A84B6C">
        <w:fldChar w:fldCharType="end"/>
      </w:r>
      <w:r w:rsidR="00CB7C09">
        <w:t>.</w:t>
      </w:r>
      <w:r w:rsidR="00A84B6C">
        <w:t xml:space="preserve"> </w:t>
      </w:r>
      <w:r w:rsidR="00A84B6C">
        <w:fldChar w:fldCharType="begin"/>
      </w:r>
      <w:r w:rsidR="00A84B6C">
        <w:instrText xml:space="preserve"> REF _Ref488916279 \h </w:instrText>
      </w:r>
      <w:r w:rsidR="00A84B6C">
        <w:fldChar w:fldCharType="separate"/>
      </w:r>
      <w:r w:rsidR="00A84B6C">
        <w:t xml:space="preserve">Figure </w:t>
      </w:r>
      <w:r w:rsidR="00A84B6C">
        <w:rPr>
          <w:noProof/>
        </w:rPr>
        <w:t>2</w:t>
      </w:r>
      <w:r w:rsidR="00A84B6C">
        <w:fldChar w:fldCharType="end"/>
      </w:r>
      <w:r w:rsidR="00A84B6C">
        <w:t xml:space="preserve"> </w:t>
      </w:r>
      <w:r>
        <w:t xml:space="preserve">illustrates the possible scheduling with these parameters. </w:t>
      </w:r>
      <w:r w:rsidR="00A84B6C">
        <w:t xml:space="preserve">From </w:t>
      </w:r>
      <w:r w:rsidR="00A84B6C">
        <w:fldChar w:fldCharType="begin"/>
      </w:r>
      <w:r w:rsidR="00A84B6C">
        <w:instrText xml:space="preserve"> REF _Ref488916261 \h </w:instrText>
      </w:r>
      <w:r w:rsidR="00A84B6C">
        <w:fldChar w:fldCharType="separate"/>
      </w:r>
      <w:r w:rsidR="00A84B6C">
        <w:t xml:space="preserve">Table </w:t>
      </w:r>
      <w:r w:rsidR="00A84B6C">
        <w:rPr>
          <w:noProof/>
        </w:rPr>
        <w:t>2</w:t>
      </w:r>
      <w:r w:rsidR="00A84B6C">
        <w:fldChar w:fldCharType="end"/>
      </w:r>
      <w:r w:rsidR="00A84B6C">
        <w:t xml:space="preserve">, </w:t>
      </w:r>
      <w:r w:rsidR="005845D0">
        <w:t xml:space="preserve">the </w:t>
      </w:r>
      <w:r w:rsidR="00A84B6C">
        <w:t>MPDCCH</w:t>
      </w:r>
      <w:r w:rsidR="005845D0">
        <w:t xml:space="preserve"> UE-specific search space</w:t>
      </w:r>
      <w:r w:rsidR="00A84B6C">
        <w:t xml:space="preserve"> in PDSCH TM2</w:t>
      </w:r>
      <w:r>
        <w:t xml:space="preserve"> test is scheduled every </w:t>
      </w:r>
      <w:r w:rsidR="00A84B6C">
        <w:t>64</w:t>
      </w:r>
      <w:r>
        <w:t xml:space="preserve">ms. If we set the offset to 0, the first MPDCCH search space starts from SF#0. Since MPDCCH repetition </w:t>
      </w:r>
      <w:r w:rsidR="005845D0">
        <w:t xml:space="preserve">number </w:t>
      </w:r>
      <w:r>
        <w:t xml:space="preserve">is set to </w:t>
      </w:r>
      <w:r w:rsidR="00450D19">
        <w:t>64</w:t>
      </w:r>
      <w:r>
        <w:t xml:space="preserve">, the MPDCCH is transmitted on </w:t>
      </w:r>
      <w:r w:rsidR="005845D0">
        <w:t xml:space="preserve">the </w:t>
      </w:r>
      <w:r w:rsidR="00450D19">
        <w:t>subframes from #SF0 to SF#15</w:t>
      </w:r>
      <w:r>
        <w:t>9</w:t>
      </w:r>
      <w:r w:rsidR="005845D0">
        <w:t xml:space="preserve"> </w:t>
      </w:r>
      <w:r w:rsidR="005845D0">
        <w:t xml:space="preserve">(corresponding to the 0th to </w:t>
      </w:r>
      <w:r w:rsidR="005845D0">
        <w:t>63rd</w:t>
      </w:r>
      <w:r w:rsidR="005845D0">
        <w:t xml:space="preserve"> BL/CE DL subframes)</w:t>
      </w:r>
      <w:r>
        <w:t>. After one BL/CE DL subframe gap, PDSCH transmission is transmitted o</w:t>
      </w:r>
      <w:r w:rsidR="005845D0">
        <w:t>n the</w:t>
      </w:r>
      <w:r>
        <w:t xml:space="preserve"> subframes from #</w:t>
      </w:r>
      <w:r w:rsidR="00450D19">
        <w:t>164 to #32</w:t>
      </w:r>
      <w:r>
        <w:t>0</w:t>
      </w:r>
      <w:r w:rsidR="005845D0">
        <w:t xml:space="preserve"> </w:t>
      </w:r>
      <w:r w:rsidR="005845D0">
        <w:t xml:space="preserve">(corresponding to the </w:t>
      </w:r>
      <w:r w:rsidR="00D81D65">
        <w:t>65</w:t>
      </w:r>
      <w:r w:rsidR="005845D0">
        <w:t xml:space="preserve">th to </w:t>
      </w:r>
      <w:r w:rsidR="00D81D65">
        <w:t>128</w:t>
      </w:r>
      <w:r w:rsidR="005845D0">
        <w:t>th BL/CE DL subframes)</w:t>
      </w:r>
      <w:r>
        <w:t>. The corresponding HARQ-ACK is transmitted on SF#</w:t>
      </w:r>
      <w:r w:rsidR="00450D19">
        <w:t>32</w:t>
      </w:r>
      <w:r>
        <w:t xml:space="preserve">7. </w:t>
      </w:r>
    </w:p>
    <w:p w14:paraId="4D83ACB3" w14:textId="3EEEF38B" w:rsidR="009F5E48" w:rsidRDefault="00CB7C09" w:rsidP="009F5E48">
      <w:r>
        <w:t>The next MPDCCH after SF#327 is SF#384 because</w:t>
      </w:r>
      <w:r w:rsidR="00450D19">
        <w:t xml:space="preserve"> the MPDDCH searc</w:t>
      </w:r>
      <w:r>
        <w:t>h space is scheduled every 64ms</w:t>
      </w:r>
      <w:r w:rsidR="00450D19">
        <w:t>.</w:t>
      </w:r>
      <w:r w:rsidR="009F5E48">
        <w:t xml:space="preserve"> </w:t>
      </w:r>
      <w:r>
        <w:t>T</w:t>
      </w:r>
      <w:r w:rsidR="00450D19">
        <w:t>h</w:t>
      </w:r>
      <w:r>
        <w:t xml:space="preserve">e second MPDCCH and </w:t>
      </w:r>
      <w:r w:rsidR="009F5E48">
        <w:t>PDSCH transmission</w:t>
      </w:r>
      <w:r>
        <w:t>s</w:t>
      </w:r>
      <w:r w:rsidR="009F5E48">
        <w:t xml:space="preserve"> </w:t>
      </w:r>
      <w:r>
        <w:t>are</w:t>
      </w:r>
      <w:r w:rsidR="009F5E48">
        <w:t xml:space="preserve"> scheduled </w:t>
      </w:r>
      <w:r w:rsidR="00450D19">
        <w:t xml:space="preserve">in </w:t>
      </w:r>
      <w:r w:rsidR="00D81D65">
        <w:t xml:space="preserve">the </w:t>
      </w:r>
      <w:r w:rsidR="00450D19">
        <w:t>subframes from SF#384 to SF#541</w:t>
      </w:r>
      <w:r w:rsidR="009F5E48">
        <w:t xml:space="preserve"> and from SF#</w:t>
      </w:r>
      <w:r w:rsidR="00450D19">
        <w:t>545</w:t>
      </w:r>
      <w:r w:rsidR="009F5E48">
        <w:t xml:space="preserve"> to SF#</w:t>
      </w:r>
      <w:r w:rsidR="00450D19">
        <w:t>704</w:t>
      </w:r>
      <w:r w:rsidR="009F5E48">
        <w:t xml:space="preserve">, respectively. The corresponding </w:t>
      </w:r>
      <w:r w:rsidR="00450D19">
        <w:t>HARQ-ACK is transmitted on SF#708</w:t>
      </w:r>
      <w:r w:rsidR="009F5E48">
        <w:t>. The next possible MPDCCH search space is SF#</w:t>
      </w:r>
      <w:r w:rsidR="00450D19">
        <w:t>768</w:t>
      </w:r>
      <w:r w:rsidR="009F5E48">
        <w:t xml:space="preserve">, but this subframes is assigned to </w:t>
      </w:r>
      <w:r w:rsidR="00450D19">
        <w:t>UL</w:t>
      </w:r>
      <w:r w:rsidR="009F5E48">
        <w:t xml:space="preserve"> subframe, and SF#</w:t>
      </w:r>
      <w:r w:rsidR="00450D19">
        <w:t>769</w:t>
      </w:r>
      <w:r w:rsidR="009F5E48">
        <w:t xml:space="preserve"> is </w:t>
      </w:r>
      <w:r w:rsidR="00450D19">
        <w:t xml:space="preserve">also </w:t>
      </w:r>
      <w:r w:rsidR="009F5E48">
        <w:t>assigned to UL subframes. Therefore, the third MPDC</w:t>
      </w:r>
      <w:r w:rsidR="00450D19">
        <w:t>CH transmission starts from SF#76</w:t>
      </w:r>
      <w:r w:rsidR="009F5E48">
        <w:t xml:space="preserve">9. </w:t>
      </w:r>
    </w:p>
    <w:p w14:paraId="4F852827" w14:textId="6403316F" w:rsidR="009F5E48" w:rsidRDefault="009F5E48" w:rsidP="009F5E48">
      <w:r>
        <w:t xml:space="preserve">In our investigation, MPDCCH can be started every </w:t>
      </w:r>
      <w:r w:rsidR="00450D19">
        <w:t>384</w:t>
      </w:r>
      <w:r>
        <w:t xml:space="preserve">ms considering UL or special subframes. </w:t>
      </w:r>
      <w:r w:rsidR="00CB7C09">
        <w:t>W</w:t>
      </w:r>
      <w:r>
        <w:t>e propose to revise the sch</w:t>
      </w:r>
      <w:r w:rsidR="00450D19">
        <w:t>eduling pattern in R.81</w:t>
      </w:r>
      <w:r>
        <w:t xml:space="preserve"> TDD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15B2" w14:paraId="67275DCC" w14:textId="77777777" w:rsidTr="007915B2">
        <w:tc>
          <w:tcPr>
            <w:tcW w:w="9629" w:type="dxa"/>
          </w:tcPr>
          <w:p w14:paraId="049BC6D4" w14:textId="3CCE4864" w:rsidR="007915B2" w:rsidRDefault="007915B2" w:rsidP="009F5E48">
            <w:r>
              <w:t xml:space="preserve">Note 5: </w:t>
            </w:r>
            <w:r w:rsidR="001F18F3" w:rsidRPr="001F18F3">
              <w:t>MPDCCH are scheduled at the 0th to 63rd BL/CE DL subframes with repetition every 384ms. The allocated PRB positions are {0, 1, 2, 3, 4, 5} within the assigned narrowband. The associated PDSCH is scheduled at the 65th to 128th BL/CE DL subframes with repetition every 384ms (starting from the 0th subframe). If it is not the BL/CE DL subframes, MPDCCH/PDSCH transmission is postponed until the next BL/CE DL subframe</w:t>
            </w:r>
            <w:r w:rsidR="00DF37A6">
              <w:t>. Note</w:t>
            </w:r>
            <w:r w:rsidR="001F18F3" w:rsidRPr="001F18F3">
              <w:t xml:space="preserve"> the DL subframes in the TDD uplink-downlink configuration are considered as the BL/CE DL subframes.</w:t>
            </w:r>
          </w:p>
        </w:tc>
      </w:tr>
    </w:tbl>
    <w:p w14:paraId="297AA63A" w14:textId="006E230A" w:rsidR="009F5E48" w:rsidRPr="009F5E48" w:rsidRDefault="009F5E48" w:rsidP="009F5E48"/>
    <w:p w14:paraId="5F2B8B2C" w14:textId="3E92522E" w:rsidR="004E405F" w:rsidRDefault="00DB02F7" w:rsidP="00DB02F7">
      <w:pPr>
        <w:pStyle w:val="Caption"/>
      </w:pPr>
      <w:bookmarkStart w:id="4" w:name="_Ref488916261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ab/>
        <w:t>TDD PDSCH TM2 Test 1 scheduling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5"/>
        <w:gridCol w:w="2330"/>
      </w:tblGrid>
      <w:tr w:rsidR="00DB02F7" w14:paraId="31826F81" w14:textId="77777777" w:rsidTr="00984CBC">
        <w:tc>
          <w:tcPr>
            <w:tcW w:w="0" w:type="auto"/>
            <w:shd w:val="clear" w:color="auto" w:fill="D9D9D9" w:themeFill="background1" w:themeFillShade="D9"/>
          </w:tcPr>
          <w:p w14:paraId="2E051FC0" w14:textId="77777777" w:rsidR="00DB02F7" w:rsidRDefault="00DB02F7" w:rsidP="00984CBC">
            <w:pPr>
              <w:spacing w:after="0"/>
            </w:pPr>
            <w:r>
              <w:t>Parameters</w:t>
            </w:r>
          </w:p>
        </w:tc>
        <w:tc>
          <w:tcPr>
            <w:tcW w:w="2330" w:type="dxa"/>
            <w:shd w:val="clear" w:color="auto" w:fill="D9D9D9" w:themeFill="background1" w:themeFillShade="D9"/>
          </w:tcPr>
          <w:p w14:paraId="159FE0DE" w14:textId="77777777" w:rsidR="00DB02F7" w:rsidRDefault="00DB02F7" w:rsidP="00984CBC">
            <w:pPr>
              <w:spacing w:after="0"/>
            </w:pPr>
            <w:r>
              <w:t>Values</w:t>
            </w:r>
          </w:p>
        </w:tc>
      </w:tr>
      <w:tr w:rsidR="00DB02F7" w14:paraId="49F3B390" w14:textId="77777777" w:rsidTr="00984CBC">
        <w:tc>
          <w:tcPr>
            <w:tcW w:w="0" w:type="auto"/>
            <w:shd w:val="clear" w:color="auto" w:fill="auto"/>
          </w:tcPr>
          <w:p w14:paraId="73FC6CF2" w14:textId="77777777" w:rsidR="00DB02F7" w:rsidRDefault="00DB02F7" w:rsidP="00984CBC">
            <w:pPr>
              <w:spacing w:after="0"/>
            </w:pPr>
            <w:r w:rsidRPr="00DC2F56">
              <w:t>Uplink</w:t>
            </w:r>
            <w:r>
              <w:t xml:space="preserve"> downlink configuration</w:t>
            </w:r>
          </w:p>
        </w:tc>
        <w:tc>
          <w:tcPr>
            <w:tcW w:w="2330" w:type="dxa"/>
            <w:shd w:val="clear" w:color="auto" w:fill="auto"/>
          </w:tcPr>
          <w:p w14:paraId="35EC6BE3" w14:textId="77777777" w:rsidR="00DB02F7" w:rsidRDefault="00DB02F7" w:rsidP="00984CBC">
            <w:pPr>
              <w:spacing w:after="0"/>
            </w:pPr>
            <w:r>
              <w:t>1 (DSUUDDSUUD)</w:t>
            </w:r>
          </w:p>
        </w:tc>
      </w:tr>
      <w:tr w:rsidR="000572DD" w14:paraId="6CF49977" w14:textId="77777777" w:rsidTr="00984CBC">
        <w:tc>
          <w:tcPr>
            <w:tcW w:w="0" w:type="auto"/>
            <w:shd w:val="clear" w:color="auto" w:fill="auto"/>
          </w:tcPr>
          <w:p w14:paraId="38C02E51" w14:textId="6A9386C6" w:rsidR="000572DD" w:rsidRPr="00DC2F56" w:rsidRDefault="000572DD" w:rsidP="000572DD">
            <w:pPr>
              <w:spacing w:after="0"/>
            </w:pPr>
            <w:r w:rsidRPr="000572DD">
              <w:t>Special subframe configuration</w:t>
            </w:r>
          </w:p>
        </w:tc>
        <w:tc>
          <w:tcPr>
            <w:tcW w:w="2330" w:type="dxa"/>
            <w:shd w:val="clear" w:color="auto" w:fill="auto"/>
          </w:tcPr>
          <w:p w14:paraId="3FBDBC7B" w14:textId="38A643BB" w:rsidR="000572DD" w:rsidRDefault="000572DD" w:rsidP="000572DD">
            <w:pPr>
              <w:spacing w:after="0"/>
            </w:pPr>
            <w:r>
              <w:t>4</w:t>
            </w:r>
          </w:p>
        </w:tc>
      </w:tr>
      <w:tr w:rsidR="000572DD" w14:paraId="365E23C4" w14:textId="77777777" w:rsidTr="00984CBC">
        <w:tc>
          <w:tcPr>
            <w:tcW w:w="0" w:type="auto"/>
          </w:tcPr>
          <w:p w14:paraId="253C7BD2" w14:textId="77777777" w:rsidR="000572DD" w:rsidRDefault="000572DD" w:rsidP="000572DD">
            <w:pPr>
              <w:spacing w:after="0"/>
            </w:pPr>
            <w:r w:rsidRPr="00F018F8">
              <w:t xml:space="preserve">Maximum number of </w:t>
            </w:r>
            <w:r>
              <w:t xml:space="preserve">PDSCH </w:t>
            </w:r>
            <w:r w:rsidRPr="00F018F8">
              <w:t>repetitions</w:t>
            </w:r>
          </w:p>
        </w:tc>
        <w:tc>
          <w:tcPr>
            <w:tcW w:w="2330" w:type="dxa"/>
          </w:tcPr>
          <w:p w14:paraId="1C66FF55" w14:textId="7B93FFCE" w:rsidR="000572DD" w:rsidRDefault="000572DD" w:rsidP="000572DD">
            <w:pPr>
              <w:spacing w:after="0"/>
            </w:pPr>
            <w:r>
              <w:t>64</w:t>
            </w:r>
          </w:p>
        </w:tc>
      </w:tr>
      <w:tr w:rsidR="000572DD" w14:paraId="6F6C50C8" w14:textId="77777777" w:rsidTr="00984CBC">
        <w:tc>
          <w:tcPr>
            <w:tcW w:w="0" w:type="auto"/>
          </w:tcPr>
          <w:p w14:paraId="548EDF68" w14:textId="77777777" w:rsidR="000572DD" w:rsidRDefault="000572DD" w:rsidP="000572DD">
            <w:pPr>
              <w:spacing w:after="0"/>
            </w:pPr>
            <w:r>
              <w:t>MPDCCH transmission duration</w:t>
            </w:r>
            <w:r>
              <w:br/>
              <w:t>(mpdcch-NumRepetition)</w:t>
            </w:r>
          </w:p>
        </w:tc>
        <w:tc>
          <w:tcPr>
            <w:tcW w:w="2330" w:type="dxa"/>
          </w:tcPr>
          <w:p w14:paraId="081D8462" w14:textId="29B84643" w:rsidR="000572DD" w:rsidRDefault="000572DD" w:rsidP="000572DD">
            <w:pPr>
              <w:spacing w:after="0"/>
            </w:pPr>
            <w:r>
              <w:t>64</w:t>
            </w:r>
          </w:p>
        </w:tc>
      </w:tr>
      <w:tr w:rsidR="000572DD" w14:paraId="47C9FDB3" w14:textId="77777777" w:rsidTr="00984CBC">
        <w:tc>
          <w:tcPr>
            <w:tcW w:w="0" w:type="auto"/>
          </w:tcPr>
          <w:p w14:paraId="2963F6CD" w14:textId="77777777" w:rsidR="000572DD" w:rsidRDefault="000572DD" w:rsidP="000572DD">
            <w:pPr>
              <w:spacing w:after="0"/>
            </w:pPr>
            <w:r w:rsidRPr="00F018F8">
              <w:t>Starting subframe configuration for MPDCCH</w:t>
            </w:r>
            <w:r>
              <w:br/>
              <w:t>(mpdcch-startSF-UESS)</w:t>
            </w:r>
          </w:p>
        </w:tc>
        <w:tc>
          <w:tcPr>
            <w:tcW w:w="2330" w:type="dxa"/>
          </w:tcPr>
          <w:p w14:paraId="7AFFF0E8" w14:textId="77777777" w:rsidR="000572DD" w:rsidRDefault="000572DD" w:rsidP="000572DD">
            <w:pPr>
              <w:spacing w:after="0"/>
            </w:pPr>
            <w:r>
              <w:t>1</w:t>
            </w:r>
          </w:p>
        </w:tc>
      </w:tr>
    </w:tbl>
    <w:p w14:paraId="48D4FD45" w14:textId="5736A5E9" w:rsidR="00DB02F7" w:rsidRDefault="00DB02F7" w:rsidP="003A3068"/>
    <w:p w14:paraId="6687BE2C" w14:textId="32545959" w:rsidR="00F77C85" w:rsidRDefault="009F5E48" w:rsidP="003A3068">
      <w:r w:rsidRPr="009F5E48">
        <w:rPr>
          <w:noProof/>
        </w:rPr>
        <w:drawing>
          <wp:inline distT="0" distB="0" distL="0" distR="0" wp14:anchorId="51EB8C27" wp14:editId="68F47F2D">
            <wp:extent cx="2660904" cy="6574536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904" cy="657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42695" w14:textId="2E1AAEF3" w:rsidR="005C15CD" w:rsidRPr="00893110" w:rsidRDefault="005C15CD" w:rsidP="005C15CD">
      <w:pPr>
        <w:pStyle w:val="Caption"/>
      </w:pPr>
      <w:bookmarkStart w:id="5" w:name="_Ref48891627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ab/>
        <w:t xml:space="preserve">Possible PDSCH TM2 TDD test 1 </w:t>
      </w:r>
      <w:r w:rsidR="006C0FE9">
        <w:t>scheduling pattern in R.81 TDD.</w:t>
      </w:r>
    </w:p>
    <w:p w14:paraId="7D3AED1A" w14:textId="4A88704C" w:rsidR="00893D17" w:rsidRDefault="00AE488E" w:rsidP="00893D17">
      <w:pPr>
        <w:pStyle w:val="Heading1"/>
      </w:pPr>
      <w:r>
        <w:t>3</w:t>
      </w:r>
      <w:r w:rsidR="00361606">
        <w:tab/>
      </w:r>
      <w:bookmarkStart w:id="6" w:name="_Ref352176984"/>
      <w:r w:rsidR="006C0FE9">
        <w:t>Conclusion</w:t>
      </w:r>
    </w:p>
    <w:p w14:paraId="42C03C10" w14:textId="41806BE9" w:rsidR="006C0FE9" w:rsidRPr="009D6BD8" w:rsidRDefault="00E82E10" w:rsidP="006C0FE9">
      <w:pPr>
        <w:rPr>
          <w:b/>
          <w:lang w:val="en-GB"/>
        </w:rPr>
      </w:pPr>
      <w:r>
        <w:rPr>
          <w:b/>
          <w:lang w:val="en-GB"/>
        </w:rPr>
        <w:t xml:space="preserve">Proposal 1: For R.80 TDD, </w:t>
      </w:r>
      <w:r w:rsidR="0096001F">
        <w:rPr>
          <w:b/>
          <w:lang w:val="en-GB"/>
        </w:rPr>
        <w:t>n</w:t>
      </w:r>
      <w:r w:rsidR="006C0FE9" w:rsidRPr="009D6BD8">
        <w:rPr>
          <w:b/>
          <w:lang w:val="en-GB"/>
        </w:rPr>
        <w:t>ote 5 is revised as follows:</w:t>
      </w:r>
    </w:p>
    <w:p w14:paraId="6766CCBA" w14:textId="432FA043" w:rsidR="006C0FE9" w:rsidRDefault="006C0FE9" w:rsidP="006C0FE9">
      <w:pPr>
        <w:ind w:left="270"/>
        <w:rPr>
          <w:lang w:val="en-GB"/>
        </w:rPr>
      </w:pPr>
      <w:r w:rsidRPr="008719A5">
        <w:t>MPDCC</w:t>
      </w:r>
      <w:r>
        <w:t>H are scheduled at the 0th to 7</w:t>
      </w:r>
      <w:r w:rsidRPr="008719A5">
        <w:t xml:space="preserve">th </w:t>
      </w:r>
      <w:r>
        <w:t xml:space="preserve">BL/CE </w:t>
      </w:r>
      <w:r w:rsidRPr="008719A5">
        <w:t xml:space="preserve">DL subframes with repetition every </w:t>
      </w:r>
      <w:r>
        <w:t>48</w:t>
      </w:r>
      <w:r w:rsidRPr="008719A5">
        <w:t xml:space="preserve">ms. The allocated PRB positions are {0, 1, 2, 3, 4, 5} within the assigned narrowband. The associated PDSCH is scheduled at the </w:t>
      </w:r>
      <w:r>
        <w:t>9</w:t>
      </w:r>
      <w:r w:rsidRPr="008719A5">
        <w:t xml:space="preserve">th to </w:t>
      </w:r>
      <w:r>
        <w:t>16</w:t>
      </w:r>
      <w:r w:rsidRPr="008719A5">
        <w:t xml:space="preserve">th </w:t>
      </w:r>
      <w:r>
        <w:t xml:space="preserve">BL/CE </w:t>
      </w:r>
      <w:r w:rsidRPr="008719A5">
        <w:t xml:space="preserve">DL subframes every </w:t>
      </w:r>
      <w:r>
        <w:t>48ms</w:t>
      </w:r>
      <w:r w:rsidRPr="008719A5">
        <w:t xml:space="preserve"> (starting from the 0th subframe)</w:t>
      </w:r>
      <w:r>
        <w:t xml:space="preserve">. </w:t>
      </w:r>
      <w:r w:rsidR="00B54D71" w:rsidRPr="00B54D71">
        <w:t xml:space="preserve">If it is not </w:t>
      </w:r>
      <w:r w:rsidR="00671C3C">
        <w:t xml:space="preserve">the </w:t>
      </w:r>
      <w:r w:rsidR="00B54D71" w:rsidRPr="00B54D71">
        <w:t>BL/CE DL subframes, MPDCCH</w:t>
      </w:r>
      <w:bookmarkStart w:id="7" w:name="_GoBack"/>
      <w:bookmarkEnd w:id="7"/>
      <w:r w:rsidR="00B54D71" w:rsidRPr="00B54D71">
        <w:t>/PD</w:t>
      </w:r>
      <w:r w:rsidR="007D23E8">
        <w:t>S</w:t>
      </w:r>
      <w:r w:rsidR="00B54D71" w:rsidRPr="00B54D71">
        <w:t>CH transmission is postponed until the next BL/CE DL subframe</w:t>
      </w:r>
      <w:r w:rsidR="00BE039C">
        <w:t>. Note</w:t>
      </w:r>
      <w:r>
        <w:t xml:space="preserve"> the DL subframes in </w:t>
      </w:r>
      <w:r w:rsidR="008841BD">
        <w:t xml:space="preserve">the </w:t>
      </w:r>
      <w:r w:rsidR="007E678E">
        <w:t>TDD u</w:t>
      </w:r>
      <w:r>
        <w:t xml:space="preserve">plink-downlink configuration are considered as </w:t>
      </w:r>
      <w:r w:rsidR="00883A83">
        <w:t xml:space="preserve">the </w:t>
      </w:r>
      <w:r>
        <w:t>BL/CE DL subframes.</w:t>
      </w:r>
    </w:p>
    <w:p w14:paraId="525E6D60" w14:textId="5A0F4851" w:rsidR="006C0FE9" w:rsidRPr="009D6BD8" w:rsidRDefault="006C0FE9" w:rsidP="006C0FE9">
      <w:pPr>
        <w:rPr>
          <w:b/>
          <w:lang w:val="en-GB"/>
        </w:rPr>
      </w:pPr>
      <w:r w:rsidRPr="009D6BD8">
        <w:rPr>
          <w:b/>
          <w:lang w:val="en-GB"/>
        </w:rPr>
        <w:t xml:space="preserve">Proposal 2: For R.81 TDD, note 5 is revised as follows: </w:t>
      </w:r>
    </w:p>
    <w:p w14:paraId="1756420A" w14:textId="35639824" w:rsidR="006C0FE9" w:rsidRPr="006C0FE9" w:rsidRDefault="006C0FE9" w:rsidP="006C0FE9">
      <w:pPr>
        <w:ind w:left="270"/>
        <w:rPr>
          <w:lang w:val="en-GB"/>
        </w:rPr>
      </w:pPr>
      <w:r w:rsidRPr="007915B2">
        <w:t xml:space="preserve">MPDCCH are scheduled at the 0th to </w:t>
      </w:r>
      <w:r>
        <w:t>63rd</w:t>
      </w:r>
      <w:r w:rsidRPr="007915B2">
        <w:t xml:space="preserve"> </w:t>
      </w:r>
      <w:r>
        <w:t xml:space="preserve">BL/CE </w:t>
      </w:r>
      <w:r w:rsidRPr="007915B2">
        <w:t xml:space="preserve">DL subframes with repetition every </w:t>
      </w:r>
      <w:r>
        <w:t>384</w:t>
      </w:r>
      <w:r w:rsidRPr="007915B2">
        <w:t>ms. The allocated PRB positions are {0, 1, 2, 3, 4, 5} within t</w:t>
      </w:r>
      <w:r>
        <w:t>he assigned narrowband. The asso</w:t>
      </w:r>
      <w:r w:rsidRPr="007915B2">
        <w:t>ciated PDSC</w:t>
      </w:r>
      <w:r>
        <w:t>H is scheduled at the 65</w:t>
      </w:r>
      <w:r w:rsidRPr="007915B2">
        <w:t xml:space="preserve">th to </w:t>
      </w:r>
      <w:r>
        <w:t>128</w:t>
      </w:r>
      <w:r w:rsidRPr="007915B2">
        <w:t xml:space="preserve">th </w:t>
      </w:r>
      <w:r>
        <w:t xml:space="preserve">BL/CE </w:t>
      </w:r>
      <w:r w:rsidRPr="007915B2">
        <w:t>DL sub</w:t>
      </w:r>
      <w:r>
        <w:t>frames with repetition every 384ms</w:t>
      </w:r>
      <w:r w:rsidRPr="007915B2">
        <w:t xml:space="preserve"> (starting from the 0th subframe)</w:t>
      </w:r>
      <w:r>
        <w:t xml:space="preserve">. </w:t>
      </w:r>
      <w:r w:rsidR="00B54D71" w:rsidRPr="00B54D71">
        <w:t xml:space="preserve">If it is not </w:t>
      </w:r>
      <w:r w:rsidR="00671C3C">
        <w:t xml:space="preserve">the </w:t>
      </w:r>
      <w:r w:rsidR="00B54D71" w:rsidRPr="00B54D71">
        <w:t>BL/CE DL subframes, MPDCCH/PD</w:t>
      </w:r>
      <w:r w:rsidR="007D23E8">
        <w:t>S</w:t>
      </w:r>
      <w:r w:rsidR="00B54D71" w:rsidRPr="00B54D71">
        <w:t>CH transmission is postponed until the next BL/CE DL subframe</w:t>
      </w:r>
      <w:r w:rsidR="00BE039C">
        <w:t>. Note</w:t>
      </w:r>
      <w:r>
        <w:t xml:space="preserve"> the DL subframes in </w:t>
      </w:r>
      <w:r w:rsidR="008841BD">
        <w:t xml:space="preserve">the </w:t>
      </w:r>
      <w:r w:rsidR="007E678E">
        <w:t>TDD u</w:t>
      </w:r>
      <w:r>
        <w:t xml:space="preserve">plink-downlink configuration are considered as </w:t>
      </w:r>
      <w:r w:rsidR="00883A83">
        <w:t xml:space="preserve">the </w:t>
      </w:r>
      <w:r>
        <w:t>BL/CE DL subframes.</w:t>
      </w:r>
    </w:p>
    <w:p w14:paraId="30095DC0" w14:textId="77777777" w:rsidR="0014422A" w:rsidRPr="007E72D1" w:rsidRDefault="0014422A" w:rsidP="00951584">
      <w:pPr>
        <w:rPr>
          <w:b/>
        </w:rPr>
      </w:pPr>
    </w:p>
    <w:p w14:paraId="7FF75FB9" w14:textId="45D8EA23" w:rsidR="0045313D" w:rsidRPr="00F533C9" w:rsidRDefault="00AE488E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50202D20" w14:textId="2B6A4BE1" w:rsidR="00BB2123" w:rsidRPr="009834DB" w:rsidRDefault="00294B2F" w:rsidP="00007337">
      <w:pPr>
        <w:pStyle w:val="Reference"/>
      </w:pPr>
      <w:bookmarkStart w:id="8" w:name="_Ref488932226"/>
      <w:bookmarkEnd w:id="6"/>
      <w:r>
        <w:t>TS36.101 V13.8.0 (2017-06).</w:t>
      </w:r>
      <w:bookmarkEnd w:id="8"/>
      <w:r>
        <w:t xml:space="preserve"> </w:t>
      </w:r>
      <w:r w:rsidR="00F305D4">
        <w:t xml:space="preserve"> </w:t>
      </w:r>
    </w:p>
    <w:p w14:paraId="7D6FF445" w14:textId="3AE5DBD2" w:rsidR="00540316" w:rsidRDefault="00347084" w:rsidP="00347084">
      <w:pPr>
        <w:pStyle w:val="Reference"/>
      </w:pPr>
      <w:bookmarkStart w:id="9" w:name="_Ref488911928"/>
      <w:r>
        <w:t>TS36.213 V13.6.0 (2017-06).</w:t>
      </w:r>
      <w:bookmarkEnd w:id="9"/>
      <w:r>
        <w:t xml:space="preserve"> </w:t>
      </w:r>
      <w:r w:rsidR="00294B2F">
        <w:br/>
      </w:r>
    </w:p>
    <w:p w14:paraId="48211BC7" w14:textId="23EF050E" w:rsidR="00F018F8" w:rsidRDefault="00F018F8" w:rsidP="00F018F8">
      <w:pPr>
        <w:pStyle w:val="Heading1"/>
      </w:pPr>
      <w:r>
        <w:t>Appendix</w:t>
      </w:r>
    </w:p>
    <w:p w14:paraId="23A1B9E3" w14:textId="0E64FE1A" w:rsidR="00F018F8" w:rsidRDefault="00F018F8" w:rsidP="00F018F8">
      <w:pPr>
        <w:pStyle w:val="Reference"/>
        <w:numPr>
          <w:ilvl w:val="0"/>
          <w:numId w:val="0"/>
        </w:numPr>
      </w:pPr>
    </w:p>
    <w:p w14:paraId="6D5EFBDB" w14:textId="77777777" w:rsidR="00F018F8" w:rsidRPr="001D3F3D" w:rsidRDefault="00F018F8" w:rsidP="00F018F8">
      <w:pPr>
        <w:pStyle w:val="TH"/>
        <w:rPr>
          <w:lang w:eastAsia="zh-CN"/>
        </w:rPr>
      </w:pPr>
      <w:r w:rsidRPr="001D3F3D">
        <w:t>Table A.3.4.</w:t>
      </w:r>
      <w:r w:rsidRPr="001D3F3D">
        <w:rPr>
          <w:lang w:eastAsia="zh-CN"/>
        </w:rPr>
        <w:t>3.</w:t>
      </w:r>
      <w:r>
        <w:rPr>
          <w:lang w:eastAsia="zh-CN"/>
        </w:rPr>
        <w:t>1</w:t>
      </w:r>
      <w:r w:rsidRPr="001D3F3D">
        <w:t>-</w:t>
      </w:r>
      <w:r>
        <w:rPr>
          <w:lang w:eastAsia="zh-CN"/>
        </w:rPr>
        <w:t>2</w:t>
      </w:r>
      <w:r w:rsidRPr="001D3F3D">
        <w:t xml:space="preserve">: Fixed Reference Channel </w:t>
      </w:r>
      <w:r w:rsidRPr="001D3F3D">
        <w:rPr>
          <w:lang w:eastAsia="zh-CN"/>
        </w:rPr>
        <w:t>for DRS</w:t>
      </w:r>
    </w:p>
    <w:tbl>
      <w:tblPr>
        <w:tblW w:w="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3"/>
        <w:gridCol w:w="935"/>
        <w:gridCol w:w="1021"/>
      </w:tblGrid>
      <w:tr w:rsidR="00F018F8" w:rsidRPr="004347D1" w14:paraId="69F61B39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F4FF" w14:textId="77777777" w:rsidR="00F018F8" w:rsidRPr="004347D1" w:rsidRDefault="00F018F8" w:rsidP="00984CBC">
            <w:pPr>
              <w:pStyle w:val="TAH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Parameter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BEF8" w14:textId="77777777" w:rsidR="00F018F8" w:rsidRPr="004347D1" w:rsidRDefault="00F018F8" w:rsidP="00984CBC">
            <w:pPr>
              <w:pStyle w:val="TAH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Unit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BF6" w14:textId="77777777" w:rsidR="00F018F8" w:rsidRPr="004347D1" w:rsidRDefault="00F018F8" w:rsidP="00984CBC">
            <w:pPr>
              <w:pStyle w:val="TAH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Value</w:t>
            </w:r>
          </w:p>
        </w:tc>
      </w:tr>
      <w:tr w:rsidR="00F018F8" w:rsidRPr="004347D1" w14:paraId="3A6420B1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43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D42A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038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R.80 TDD</w:t>
            </w:r>
          </w:p>
        </w:tc>
      </w:tr>
      <w:tr w:rsidR="00F018F8" w:rsidRPr="004347D1" w14:paraId="38489849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F2CE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Channel bandwidth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DC4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MHz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9C9A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10</w:t>
            </w:r>
          </w:p>
        </w:tc>
      </w:tr>
      <w:tr w:rsidR="00F018F8" w:rsidRPr="004347D1" w14:paraId="3A88E76B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0847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Allocated resource blocks (Note 4)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AE1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0079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6</w:t>
            </w:r>
          </w:p>
        </w:tc>
      </w:tr>
      <w:tr w:rsidR="00F018F8" w:rsidRPr="004347D1" w14:paraId="7C141FE0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B5F6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Uplink-Downlink Configuration (Note 3)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9CA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4F6F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</w:t>
            </w:r>
          </w:p>
        </w:tc>
      </w:tr>
      <w:tr w:rsidR="00F018F8" w:rsidRPr="004347D1" w14:paraId="0A69EA7F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A50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Allocated subframes per Radio Frame (D+S)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54E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CDCC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4+2</w:t>
            </w:r>
          </w:p>
        </w:tc>
      </w:tr>
      <w:tr w:rsidR="00F018F8" w:rsidRPr="004347D1" w14:paraId="06443F65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C662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294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B5A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QPSK</w:t>
            </w:r>
          </w:p>
        </w:tc>
      </w:tr>
      <w:tr w:rsidR="00F018F8" w:rsidRPr="004347D1" w14:paraId="64264D4A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B50D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Target Coding Rate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5F67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EEA6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1/3</w:t>
            </w:r>
          </w:p>
        </w:tc>
      </w:tr>
      <w:tr w:rsidR="00F018F8" w:rsidRPr="004347D1" w14:paraId="6267C271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FACF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Information Bit Payload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9264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F334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</w:tr>
      <w:tr w:rsidR="00F018F8" w:rsidRPr="004347D1" w14:paraId="5FB4730C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5DDD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4,9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C7F2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Bits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E87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504</w:t>
            </w:r>
          </w:p>
        </w:tc>
      </w:tr>
      <w:tr w:rsidR="00F018F8" w:rsidRPr="004347D1" w14:paraId="21F82174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8F25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1,6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349D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164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N/A</w:t>
            </w:r>
          </w:p>
        </w:tc>
      </w:tr>
      <w:tr w:rsidR="00F018F8" w:rsidRPr="004347D1" w14:paraId="1B2EDDC2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147D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0,5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E5D6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Bits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2833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504</w:t>
            </w:r>
          </w:p>
        </w:tc>
      </w:tr>
      <w:tr w:rsidR="00F018F8" w:rsidRPr="004347D1" w14:paraId="7F833950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1BEA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Number of Code Blocks per Sub-Frame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C1F1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D9D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</w:tr>
      <w:tr w:rsidR="00F018F8" w:rsidRPr="004347D1" w14:paraId="74E70045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BBA1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4,9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FC36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4347D1">
              <w:rPr>
                <w:rFonts w:cs="Arial"/>
                <w:kern w:val="2"/>
                <w:lang w:eastAsia="en-US"/>
              </w:rPr>
              <w:t>Code blocks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6C99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</w:t>
            </w:r>
          </w:p>
        </w:tc>
      </w:tr>
      <w:tr w:rsidR="00F018F8" w:rsidRPr="004347D1" w14:paraId="306B3860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D56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1,6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9943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4347D1">
              <w:rPr>
                <w:rFonts w:cs="Arial"/>
                <w:kern w:val="2"/>
                <w:lang w:eastAsia="en-US"/>
              </w:rPr>
              <w:t>Code blocks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8431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N/A</w:t>
            </w:r>
          </w:p>
        </w:tc>
      </w:tr>
      <w:tr w:rsidR="00F018F8" w:rsidRPr="004347D1" w14:paraId="26D1A81E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75FF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0,5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772C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4347D1">
              <w:rPr>
                <w:rFonts w:cs="Arial"/>
                <w:kern w:val="2"/>
                <w:lang w:eastAsia="en-US"/>
              </w:rPr>
              <w:t>Code blocks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D462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</w:t>
            </w:r>
          </w:p>
        </w:tc>
      </w:tr>
      <w:tr w:rsidR="00F018F8" w:rsidRPr="004347D1" w14:paraId="579CBE50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4BAF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Binary Channel Bits Per Sub-Frame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48AD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EFE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</w:tr>
      <w:tr w:rsidR="00F018F8" w:rsidRPr="004347D1" w14:paraId="63A4A084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ED50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4,9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F44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Bits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1F4C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1440</w:t>
            </w:r>
          </w:p>
        </w:tc>
      </w:tr>
      <w:tr w:rsidR="00F018F8" w:rsidRPr="004347D1" w14:paraId="4E178384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619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1,6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575E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ACA2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N/A</w:t>
            </w:r>
          </w:p>
        </w:tc>
      </w:tr>
      <w:tr w:rsidR="00F018F8" w:rsidRPr="004347D1" w14:paraId="352EA617" w14:textId="77777777" w:rsidTr="00984CBC">
        <w:trPr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F6C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0,5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4596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Bits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4F00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1440</w:t>
            </w:r>
          </w:p>
        </w:tc>
      </w:tr>
      <w:tr w:rsidR="00F018F8" w:rsidRPr="004347D1" w14:paraId="2E1B4E94" w14:textId="77777777" w:rsidTr="00984CBC">
        <w:trPr>
          <w:trHeight w:val="7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9A31" w14:textId="77777777" w:rsidR="00F018F8" w:rsidRPr="004347D1" w:rsidRDefault="00F018F8" w:rsidP="00984CBC">
            <w:pPr>
              <w:pStyle w:val="TAL"/>
              <w:rPr>
                <w:rFonts w:cs="Arial"/>
                <w:lang w:eastAsia="ko-KR"/>
              </w:rPr>
            </w:pPr>
            <w:r w:rsidRPr="004347D1">
              <w:rPr>
                <w:rFonts w:cs="Arial"/>
                <w:lang w:eastAsia="en-US"/>
              </w:rPr>
              <w:t xml:space="preserve">Max. Throughput averaged over </w:t>
            </w:r>
            <w:r>
              <w:rPr>
                <w:rFonts w:cs="Arial"/>
                <w:lang w:eastAsia="ko-KR"/>
              </w:rPr>
              <w:t>55</w:t>
            </w:r>
            <w:r w:rsidRPr="004347D1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ko-KR"/>
              </w:rPr>
              <w:t>sub-</w:t>
            </w:r>
            <w:r w:rsidRPr="004347D1">
              <w:rPr>
                <w:rFonts w:cs="Arial"/>
                <w:lang w:eastAsia="en-US"/>
              </w:rPr>
              <w:t>frame</w:t>
            </w:r>
            <w:r w:rsidRPr="004347D1">
              <w:rPr>
                <w:rFonts w:cs="Arial" w:hint="eastAsia"/>
                <w:lang w:eastAsia="ko-KR"/>
              </w:rPr>
              <w:t>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1D5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 w:hint="eastAsia"/>
                <w:lang w:eastAsia="ko-KR"/>
              </w:rPr>
              <w:t>k</w:t>
            </w:r>
            <w:r w:rsidRPr="004347D1">
              <w:rPr>
                <w:rFonts w:cs="Arial"/>
                <w:lang w:eastAsia="en-US"/>
              </w:rPr>
              <w:t>bps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822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ko-KR"/>
              </w:rPr>
              <w:t>9.163</w:t>
            </w:r>
          </w:p>
        </w:tc>
      </w:tr>
      <w:tr w:rsidR="00F018F8" w:rsidRPr="004347D1" w14:paraId="39304182" w14:textId="77777777" w:rsidTr="00984CBC">
        <w:trPr>
          <w:trHeight w:val="70"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4F84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UE DL Category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D4B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B721" w14:textId="77777777" w:rsidR="00F018F8" w:rsidRPr="004347D1" w:rsidRDefault="00F018F8" w:rsidP="00984CB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4347D1">
              <w:rPr>
                <w:rFonts w:cs="Arial"/>
                <w:sz w:val="16"/>
                <w:szCs w:val="16"/>
              </w:rPr>
              <w:t>M1, ≥ 0</w:t>
            </w:r>
          </w:p>
        </w:tc>
      </w:tr>
      <w:tr w:rsidR="00F018F8" w:rsidRPr="004347D1" w14:paraId="1478E7FC" w14:textId="77777777" w:rsidTr="00984CBC">
        <w:trPr>
          <w:trHeight w:val="70"/>
          <w:jc w:val="center"/>
        </w:trPr>
        <w:tc>
          <w:tcPr>
            <w:tcW w:w="5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EDE0" w14:textId="77777777" w:rsidR="00F018F8" w:rsidRPr="004347D1" w:rsidRDefault="00F018F8" w:rsidP="00984CBC">
            <w:pPr>
              <w:pStyle w:val="TAN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Note 1:</w:t>
            </w:r>
            <w:r w:rsidRPr="004347D1">
              <w:rPr>
                <w:rFonts w:cs="Arial"/>
                <w:lang w:eastAsia="en-US"/>
              </w:rPr>
              <w:tab/>
            </w:r>
            <w:r w:rsidRPr="002F66C3">
              <w:rPr>
                <w:rFonts w:eastAsia="MS PGothic" w:cs="Arial"/>
                <w:lang w:eastAsia="en-US"/>
              </w:rPr>
              <w:t xml:space="preserve"> 2 symbols allocated to PDCCH.</w:t>
            </w:r>
          </w:p>
          <w:p w14:paraId="47AB4F17" w14:textId="77777777" w:rsidR="00F018F8" w:rsidRPr="004347D1" w:rsidRDefault="00F018F8" w:rsidP="00984CBC">
            <w:pPr>
              <w:pStyle w:val="TAN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Note 2:</w:t>
            </w:r>
            <w:r w:rsidRPr="004347D1">
              <w:rPr>
                <w:rFonts w:cs="Arial"/>
                <w:lang w:eastAsia="en-US"/>
              </w:rPr>
              <w:tab/>
              <w:t>Reference signal, synchronization signals and PBCH allocated as per TS 36.211 [4].</w:t>
            </w:r>
          </w:p>
          <w:p w14:paraId="1205FF59" w14:textId="77777777" w:rsidR="00F018F8" w:rsidRPr="004347D1" w:rsidRDefault="00F018F8" w:rsidP="00984CBC">
            <w:pPr>
              <w:pStyle w:val="TAN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Note 3:</w:t>
            </w:r>
            <w:r w:rsidRPr="004347D1">
              <w:rPr>
                <w:rFonts w:cs="Arial"/>
                <w:lang w:eastAsia="en-US"/>
              </w:rPr>
              <w:tab/>
              <w:t>as per Table 4.2-2 in TS 36.211 [4].</w:t>
            </w:r>
          </w:p>
          <w:p w14:paraId="0B21B295" w14:textId="77777777" w:rsidR="00F018F8" w:rsidRPr="002F66C3" w:rsidRDefault="00F018F8" w:rsidP="00984CBC">
            <w:pPr>
              <w:pStyle w:val="TAN"/>
              <w:rPr>
                <w:rFonts w:eastAsia="MS PGothic" w:cs="Arial"/>
              </w:rPr>
            </w:pPr>
            <w:r w:rsidRPr="004347D1">
              <w:rPr>
                <w:rFonts w:cs="Arial"/>
                <w:lang w:eastAsia="en-US"/>
              </w:rPr>
              <w:t xml:space="preserve">Note </w:t>
            </w:r>
            <w:r w:rsidRPr="004347D1">
              <w:rPr>
                <w:rFonts w:cs="Arial" w:hint="eastAsia"/>
              </w:rPr>
              <w:t>4</w:t>
            </w:r>
            <w:r w:rsidRPr="004347D1">
              <w:rPr>
                <w:rFonts w:cs="Arial"/>
                <w:lang w:eastAsia="en-US"/>
              </w:rPr>
              <w:t>:</w:t>
            </w:r>
            <w:r w:rsidRPr="004347D1">
              <w:rPr>
                <w:rFonts w:cs="Arial"/>
                <w:lang w:eastAsia="en-US"/>
              </w:rPr>
              <w:tab/>
            </w:r>
            <w:r w:rsidRPr="002F66C3">
              <w:rPr>
                <w:rFonts w:eastAsia="MS PGothic" w:cs="Arial"/>
                <w:lang w:eastAsia="en-US"/>
              </w:rPr>
              <w:t>Allocated PRB position</w:t>
            </w:r>
            <w:r w:rsidRPr="002F66C3">
              <w:rPr>
                <w:rFonts w:eastAsia="MS PGothic" w:cs="Arial" w:hint="eastAsia"/>
              </w:rPr>
              <w:t>s</w:t>
            </w:r>
            <w:r w:rsidRPr="002F66C3">
              <w:rPr>
                <w:rFonts w:eastAsia="MS PGothic" w:cs="Arial"/>
                <w:lang w:eastAsia="en-US"/>
              </w:rPr>
              <w:t xml:space="preserve"> </w:t>
            </w:r>
            <w:r w:rsidRPr="002F66C3">
              <w:rPr>
                <w:rFonts w:eastAsia="MS PGothic" w:cs="Arial" w:hint="eastAsia"/>
              </w:rPr>
              <w:t>are</w:t>
            </w:r>
            <w:r w:rsidRPr="002F66C3">
              <w:rPr>
                <w:rFonts w:eastAsia="MS PGothic" w:cs="Arial"/>
                <w:lang w:eastAsia="en-US"/>
              </w:rPr>
              <w:t xml:space="preserve"> {</w:t>
            </w:r>
            <w:r w:rsidRPr="002F66C3">
              <w:rPr>
                <w:rFonts w:eastAsia="MS PGothic" w:cs="Arial" w:hint="eastAsia"/>
              </w:rPr>
              <w:t xml:space="preserve">0, 1, 2, 3, 4, </w:t>
            </w:r>
            <w:r w:rsidRPr="002F66C3">
              <w:rPr>
                <w:rFonts w:eastAsia="MS PGothic" w:cs="Arial"/>
              </w:rPr>
              <w:t>5</w:t>
            </w:r>
            <w:r w:rsidRPr="002F66C3">
              <w:rPr>
                <w:rFonts w:eastAsia="MS PGothic" w:cs="Arial"/>
                <w:lang w:eastAsia="en-US"/>
              </w:rPr>
              <w:t>}</w:t>
            </w:r>
            <w:r w:rsidRPr="002F66C3">
              <w:rPr>
                <w:rFonts w:eastAsia="MS PGothic" w:cs="Arial" w:hint="eastAsia"/>
              </w:rPr>
              <w:t xml:space="preserve"> within the assigned narrowband</w:t>
            </w:r>
            <w:r w:rsidRPr="002F66C3">
              <w:rPr>
                <w:rFonts w:eastAsia="MS PGothic" w:cs="Arial"/>
                <w:lang w:eastAsia="en-US"/>
              </w:rPr>
              <w:t>.</w:t>
            </w:r>
            <w:r w:rsidRPr="002F66C3">
              <w:rPr>
                <w:rFonts w:eastAsia="MS PGothic" w:cs="Arial" w:hint="eastAsia"/>
              </w:rPr>
              <w:t xml:space="preserve"> </w:t>
            </w:r>
          </w:p>
          <w:p w14:paraId="26CCA8EA" w14:textId="77777777" w:rsidR="00F018F8" w:rsidRPr="004347D1" w:rsidRDefault="00F018F8" w:rsidP="00984CBC">
            <w:pPr>
              <w:pStyle w:val="TAN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Note </w:t>
            </w:r>
            <w:r w:rsidRPr="004347D1">
              <w:rPr>
                <w:rFonts w:cs="Arial" w:hint="eastAsia"/>
              </w:rPr>
              <w:t>5</w:t>
            </w:r>
            <w:r w:rsidRPr="004347D1">
              <w:rPr>
                <w:rFonts w:cs="Arial"/>
                <w:lang w:eastAsia="en-US"/>
              </w:rPr>
              <w:t xml:space="preserve">: </w:t>
            </w:r>
            <w:r w:rsidRPr="004347D1">
              <w:rPr>
                <w:rFonts w:cs="Arial"/>
                <w:lang w:eastAsia="en-US"/>
              </w:rPr>
              <w:tab/>
            </w:r>
            <w:r w:rsidRPr="004347D1">
              <w:rPr>
                <w:rFonts w:cs="Arial" w:hint="eastAsia"/>
              </w:rPr>
              <w:t>MPDCCH</w:t>
            </w:r>
            <w:r w:rsidRPr="004347D1">
              <w:rPr>
                <w:rFonts w:cs="Arial"/>
                <w:lang w:eastAsia="en-US"/>
              </w:rPr>
              <w:t xml:space="preserve"> are scheduled at the 0th</w:t>
            </w:r>
            <w:r w:rsidRPr="004347D1">
              <w:rPr>
                <w:rFonts w:cs="Arial" w:hint="eastAsia"/>
              </w:rPr>
              <w:t xml:space="preserve"> to</w:t>
            </w:r>
            <w:r w:rsidRPr="004347D1">
              <w:rPr>
                <w:rFonts w:cs="Arial"/>
                <w:lang w:eastAsia="en-US"/>
              </w:rPr>
              <w:t xml:space="preserve"> </w:t>
            </w:r>
            <w:r w:rsidRPr="004347D1">
              <w:rPr>
                <w:rFonts w:cs="Arial" w:hint="eastAsia"/>
                <w:lang w:eastAsia="ko-KR"/>
              </w:rPr>
              <w:t>19</w:t>
            </w:r>
            <w:r w:rsidRPr="004347D1">
              <w:rPr>
                <w:rFonts w:cs="Arial"/>
                <w:lang w:eastAsia="en-US"/>
              </w:rPr>
              <w:t>th</w:t>
            </w:r>
            <w:r w:rsidRPr="004347D1">
              <w:rPr>
                <w:rFonts w:cs="Arial" w:hint="eastAsia"/>
              </w:rPr>
              <w:t xml:space="preserve"> </w:t>
            </w:r>
            <w:r w:rsidRPr="004347D1">
              <w:rPr>
                <w:rFonts w:cs="Arial" w:hint="eastAsia"/>
                <w:lang w:eastAsia="ko-KR"/>
              </w:rPr>
              <w:t xml:space="preserve">DL </w:t>
            </w:r>
            <w:r w:rsidRPr="004347D1">
              <w:rPr>
                <w:rFonts w:cs="Arial"/>
                <w:lang w:eastAsia="en-US"/>
              </w:rPr>
              <w:t>subframes</w:t>
            </w:r>
            <w:r w:rsidRPr="004347D1">
              <w:rPr>
                <w:rFonts w:cs="Arial" w:hint="eastAsia"/>
              </w:rPr>
              <w:t xml:space="preserve"> with repetition</w:t>
            </w:r>
            <w:r>
              <w:rPr>
                <w:rFonts w:cs="Arial"/>
              </w:rPr>
              <w:t xml:space="preserve"> every 55ms</w:t>
            </w:r>
            <w:r w:rsidRPr="004347D1">
              <w:rPr>
                <w:rFonts w:cs="Arial"/>
                <w:lang w:eastAsia="en-US"/>
              </w:rPr>
              <w:t>.</w:t>
            </w:r>
            <w:r w:rsidRPr="004347D1">
              <w:rPr>
                <w:rFonts w:cs="Arial" w:hint="eastAsia"/>
              </w:rPr>
              <w:t xml:space="preserve"> </w:t>
            </w:r>
            <w:r w:rsidRPr="004347D1">
              <w:rPr>
                <w:rFonts w:cs="Arial"/>
              </w:rPr>
              <w:t>T</w:t>
            </w:r>
            <w:r w:rsidRPr="004347D1">
              <w:rPr>
                <w:rFonts w:cs="Arial" w:hint="eastAsia"/>
              </w:rPr>
              <w:t>he allocated PRB positions are {0, 1, 2, 3, 4, 5} within the assigned narrowband.</w:t>
            </w:r>
            <w:r>
              <w:rPr>
                <w:rFonts w:cs="Arial"/>
              </w:rPr>
              <w:t xml:space="preserve"> The associated PDSCH is scheduled at the 24th to 40th DL subframes every 55ms. (starting from the 0th subframe)</w:t>
            </w:r>
          </w:p>
        </w:tc>
      </w:tr>
    </w:tbl>
    <w:p w14:paraId="7D687341" w14:textId="77777777" w:rsidR="00F018F8" w:rsidRDefault="00F018F8" w:rsidP="00F018F8"/>
    <w:p w14:paraId="2B1A741C" w14:textId="77777777" w:rsidR="00F018F8" w:rsidRDefault="00F018F8" w:rsidP="00F018F8">
      <w:pPr>
        <w:pStyle w:val="TH"/>
      </w:pPr>
      <w:r>
        <w:t>Table A.3.4.2.1-7</w:t>
      </w:r>
      <w:r w:rsidRPr="001D3F3D">
        <w:t>: Fixed Reference Channel two antenna ports</w:t>
      </w:r>
    </w:p>
    <w:tbl>
      <w:tblPr>
        <w:tblW w:w="6157" w:type="dxa"/>
        <w:tblInd w:w="1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7"/>
        <w:gridCol w:w="900"/>
        <w:gridCol w:w="1530"/>
      </w:tblGrid>
      <w:tr w:rsidR="00F018F8" w:rsidRPr="004347D1" w14:paraId="50EF390A" w14:textId="77777777" w:rsidTr="00984CBC">
        <w:tc>
          <w:tcPr>
            <w:tcW w:w="3727" w:type="dxa"/>
          </w:tcPr>
          <w:p w14:paraId="30E51470" w14:textId="77777777" w:rsidR="00F018F8" w:rsidRPr="004347D1" w:rsidRDefault="00F018F8" w:rsidP="00984CBC">
            <w:pPr>
              <w:pStyle w:val="TAH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Parameter</w:t>
            </w:r>
          </w:p>
        </w:tc>
        <w:tc>
          <w:tcPr>
            <w:tcW w:w="900" w:type="dxa"/>
          </w:tcPr>
          <w:p w14:paraId="5F4DE45A" w14:textId="77777777" w:rsidR="00F018F8" w:rsidRPr="004347D1" w:rsidRDefault="00F018F8" w:rsidP="00984CBC">
            <w:pPr>
              <w:pStyle w:val="TAH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Unit</w:t>
            </w:r>
          </w:p>
        </w:tc>
        <w:tc>
          <w:tcPr>
            <w:tcW w:w="1530" w:type="dxa"/>
          </w:tcPr>
          <w:p w14:paraId="4A3E3E77" w14:textId="77777777" w:rsidR="00F018F8" w:rsidRPr="004347D1" w:rsidRDefault="00F018F8" w:rsidP="00984CBC">
            <w:pPr>
              <w:pStyle w:val="TAH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Value</w:t>
            </w:r>
          </w:p>
        </w:tc>
      </w:tr>
      <w:tr w:rsidR="00F018F8" w:rsidRPr="004347D1" w14:paraId="2C8576F4" w14:textId="77777777" w:rsidTr="00984CBC">
        <w:tc>
          <w:tcPr>
            <w:tcW w:w="3727" w:type="dxa"/>
          </w:tcPr>
          <w:p w14:paraId="046C1E5C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900" w:type="dxa"/>
          </w:tcPr>
          <w:p w14:paraId="42D56E36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10F1EFB4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R.81 TDD</w:t>
            </w:r>
          </w:p>
        </w:tc>
      </w:tr>
      <w:tr w:rsidR="00F018F8" w:rsidRPr="004347D1" w14:paraId="55BFE807" w14:textId="77777777" w:rsidTr="00984CBC">
        <w:tc>
          <w:tcPr>
            <w:tcW w:w="3727" w:type="dxa"/>
          </w:tcPr>
          <w:p w14:paraId="173128B6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Channel bandwidth</w:t>
            </w:r>
          </w:p>
        </w:tc>
        <w:tc>
          <w:tcPr>
            <w:tcW w:w="900" w:type="dxa"/>
          </w:tcPr>
          <w:p w14:paraId="53F39F30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MHz</w:t>
            </w:r>
          </w:p>
        </w:tc>
        <w:tc>
          <w:tcPr>
            <w:tcW w:w="1530" w:type="dxa"/>
          </w:tcPr>
          <w:p w14:paraId="442EE2CF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10</w:t>
            </w:r>
          </w:p>
        </w:tc>
      </w:tr>
      <w:tr w:rsidR="00F018F8" w:rsidRPr="004347D1" w14:paraId="14E2AD1A" w14:textId="77777777" w:rsidTr="00984CBC">
        <w:tc>
          <w:tcPr>
            <w:tcW w:w="3727" w:type="dxa"/>
          </w:tcPr>
          <w:p w14:paraId="3E3543A9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Allocated resource blocks </w:t>
            </w:r>
            <w:r w:rsidRPr="004347D1">
              <w:rPr>
                <w:rFonts w:cs="Arial" w:hint="eastAsia"/>
                <w:lang w:eastAsia="zh-CN"/>
              </w:rPr>
              <w:t>(</w:t>
            </w:r>
            <w:r w:rsidRPr="004347D1">
              <w:rPr>
                <w:rFonts w:cs="Arial"/>
                <w:lang w:eastAsia="zh-CN"/>
              </w:rPr>
              <w:t>Note 4)</w:t>
            </w:r>
          </w:p>
        </w:tc>
        <w:tc>
          <w:tcPr>
            <w:tcW w:w="900" w:type="dxa"/>
          </w:tcPr>
          <w:p w14:paraId="1C71928C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4C0FCAC4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6</w:t>
            </w:r>
          </w:p>
        </w:tc>
      </w:tr>
      <w:tr w:rsidR="00F018F8" w:rsidRPr="004347D1" w14:paraId="06010F9C" w14:textId="77777777" w:rsidTr="00984CBC">
        <w:tc>
          <w:tcPr>
            <w:tcW w:w="3727" w:type="dxa"/>
          </w:tcPr>
          <w:p w14:paraId="57178780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Uplink-Downlink Configuration (Note 3)</w:t>
            </w:r>
          </w:p>
        </w:tc>
        <w:tc>
          <w:tcPr>
            <w:tcW w:w="900" w:type="dxa"/>
          </w:tcPr>
          <w:p w14:paraId="3CB61729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30A35BAF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</w:t>
            </w:r>
          </w:p>
        </w:tc>
      </w:tr>
      <w:tr w:rsidR="00F018F8" w:rsidRPr="004347D1" w14:paraId="6EACA35C" w14:textId="77777777" w:rsidTr="00984CBC">
        <w:tc>
          <w:tcPr>
            <w:tcW w:w="3727" w:type="dxa"/>
          </w:tcPr>
          <w:p w14:paraId="71C08EA3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Allocated subframes per Radio Frame (D+S)</w:t>
            </w:r>
          </w:p>
        </w:tc>
        <w:tc>
          <w:tcPr>
            <w:tcW w:w="900" w:type="dxa"/>
          </w:tcPr>
          <w:p w14:paraId="032D018C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70A114EC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4+2</w:t>
            </w:r>
          </w:p>
        </w:tc>
      </w:tr>
      <w:tr w:rsidR="00F018F8" w:rsidRPr="004347D1" w14:paraId="0A75D7DD" w14:textId="77777777" w:rsidTr="00984CBC">
        <w:tc>
          <w:tcPr>
            <w:tcW w:w="3727" w:type="dxa"/>
          </w:tcPr>
          <w:p w14:paraId="7003FA7A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900" w:type="dxa"/>
          </w:tcPr>
          <w:p w14:paraId="63AD167A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02441F6A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QPSK</w:t>
            </w:r>
          </w:p>
        </w:tc>
      </w:tr>
      <w:tr w:rsidR="00F018F8" w:rsidRPr="004347D1" w14:paraId="1F925525" w14:textId="77777777" w:rsidTr="00984CBC">
        <w:tc>
          <w:tcPr>
            <w:tcW w:w="3727" w:type="dxa"/>
          </w:tcPr>
          <w:p w14:paraId="65E6EF29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Target Coding Rate</w:t>
            </w:r>
          </w:p>
        </w:tc>
        <w:tc>
          <w:tcPr>
            <w:tcW w:w="900" w:type="dxa"/>
          </w:tcPr>
          <w:p w14:paraId="6771D95D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15ACC1C5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1/10</w:t>
            </w:r>
          </w:p>
        </w:tc>
      </w:tr>
      <w:tr w:rsidR="00F018F8" w:rsidRPr="004347D1" w14:paraId="46C0E240" w14:textId="77777777" w:rsidTr="00984CBC">
        <w:tc>
          <w:tcPr>
            <w:tcW w:w="3727" w:type="dxa"/>
          </w:tcPr>
          <w:p w14:paraId="4BD93738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Information Bit Payload</w:t>
            </w:r>
          </w:p>
        </w:tc>
        <w:tc>
          <w:tcPr>
            <w:tcW w:w="900" w:type="dxa"/>
          </w:tcPr>
          <w:p w14:paraId="672843D2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0EBEBF63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F018F8" w:rsidRPr="004347D1" w14:paraId="5C2743A3" w14:textId="77777777" w:rsidTr="00984CBC">
        <w:tc>
          <w:tcPr>
            <w:tcW w:w="3727" w:type="dxa"/>
          </w:tcPr>
          <w:p w14:paraId="70B48E4F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0,4,5,9</w:t>
            </w:r>
          </w:p>
        </w:tc>
        <w:tc>
          <w:tcPr>
            <w:tcW w:w="900" w:type="dxa"/>
          </w:tcPr>
          <w:p w14:paraId="59C45D77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Bits</w:t>
            </w:r>
          </w:p>
        </w:tc>
        <w:tc>
          <w:tcPr>
            <w:tcW w:w="1530" w:type="dxa"/>
          </w:tcPr>
          <w:p w14:paraId="5D42864E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152</w:t>
            </w:r>
          </w:p>
        </w:tc>
      </w:tr>
      <w:tr w:rsidR="00F018F8" w:rsidRPr="004347D1" w14:paraId="6E33FDE4" w14:textId="77777777" w:rsidTr="00984CBC">
        <w:tc>
          <w:tcPr>
            <w:tcW w:w="3727" w:type="dxa"/>
          </w:tcPr>
          <w:p w14:paraId="695AB43B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1,6</w:t>
            </w:r>
          </w:p>
        </w:tc>
        <w:tc>
          <w:tcPr>
            <w:tcW w:w="900" w:type="dxa"/>
          </w:tcPr>
          <w:p w14:paraId="57C12A7A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Bits</w:t>
            </w:r>
          </w:p>
        </w:tc>
        <w:tc>
          <w:tcPr>
            <w:tcW w:w="1530" w:type="dxa"/>
          </w:tcPr>
          <w:p w14:paraId="28876B81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N/A</w:t>
            </w:r>
          </w:p>
        </w:tc>
      </w:tr>
      <w:tr w:rsidR="00F018F8" w:rsidRPr="004347D1" w14:paraId="728BD1AE" w14:textId="77777777" w:rsidTr="00984CBC">
        <w:tc>
          <w:tcPr>
            <w:tcW w:w="3727" w:type="dxa"/>
          </w:tcPr>
          <w:p w14:paraId="5B9FFF59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Number of Code Blocks</w:t>
            </w:r>
          </w:p>
        </w:tc>
        <w:tc>
          <w:tcPr>
            <w:tcW w:w="900" w:type="dxa"/>
          </w:tcPr>
          <w:p w14:paraId="2413EC59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2B5EE534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F018F8" w:rsidRPr="004347D1" w14:paraId="1E717B50" w14:textId="77777777" w:rsidTr="00984CBC">
        <w:tc>
          <w:tcPr>
            <w:tcW w:w="3727" w:type="dxa"/>
          </w:tcPr>
          <w:p w14:paraId="78F7FF96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0,4,5,9 </w:t>
            </w:r>
          </w:p>
        </w:tc>
        <w:tc>
          <w:tcPr>
            <w:tcW w:w="900" w:type="dxa"/>
          </w:tcPr>
          <w:p w14:paraId="5D15159A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Code blocks</w:t>
            </w:r>
          </w:p>
        </w:tc>
        <w:tc>
          <w:tcPr>
            <w:tcW w:w="1530" w:type="dxa"/>
          </w:tcPr>
          <w:p w14:paraId="0CEA9562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</w:t>
            </w:r>
          </w:p>
        </w:tc>
      </w:tr>
      <w:tr w:rsidR="00F018F8" w:rsidRPr="004347D1" w14:paraId="0C22D7DC" w14:textId="77777777" w:rsidTr="00984CBC">
        <w:tc>
          <w:tcPr>
            <w:tcW w:w="3727" w:type="dxa"/>
          </w:tcPr>
          <w:p w14:paraId="02947413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1,6</w:t>
            </w:r>
          </w:p>
        </w:tc>
        <w:tc>
          <w:tcPr>
            <w:tcW w:w="900" w:type="dxa"/>
          </w:tcPr>
          <w:p w14:paraId="14359F5F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Clode blocls</w:t>
            </w:r>
          </w:p>
        </w:tc>
        <w:tc>
          <w:tcPr>
            <w:tcW w:w="1530" w:type="dxa"/>
          </w:tcPr>
          <w:p w14:paraId="682FC844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N/A</w:t>
            </w:r>
          </w:p>
        </w:tc>
      </w:tr>
      <w:tr w:rsidR="00F018F8" w:rsidRPr="004347D1" w14:paraId="0240F518" w14:textId="77777777" w:rsidTr="00984CBC">
        <w:tc>
          <w:tcPr>
            <w:tcW w:w="3727" w:type="dxa"/>
          </w:tcPr>
          <w:p w14:paraId="2FBFCFC4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Binary Channel Bits</w:t>
            </w:r>
          </w:p>
        </w:tc>
        <w:tc>
          <w:tcPr>
            <w:tcW w:w="900" w:type="dxa"/>
          </w:tcPr>
          <w:p w14:paraId="6C92588F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455C554B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F018F8" w:rsidRPr="004347D1" w14:paraId="33408432" w14:textId="77777777" w:rsidTr="00984CBC">
        <w:tc>
          <w:tcPr>
            <w:tcW w:w="3727" w:type="dxa"/>
          </w:tcPr>
          <w:p w14:paraId="11073AD7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0,4,5,9 </w:t>
            </w:r>
          </w:p>
        </w:tc>
        <w:tc>
          <w:tcPr>
            <w:tcW w:w="900" w:type="dxa"/>
          </w:tcPr>
          <w:p w14:paraId="5D690886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Bits</w:t>
            </w:r>
          </w:p>
        </w:tc>
        <w:tc>
          <w:tcPr>
            <w:tcW w:w="1530" w:type="dxa"/>
          </w:tcPr>
          <w:p w14:paraId="2178D2ED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1584</w:t>
            </w:r>
          </w:p>
        </w:tc>
      </w:tr>
      <w:tr w:rsidR="00F018F8" w:rsidRPr="004347D1" w14:paraId="17FDAEA1" w14:textId="77777777" w:rsidTr="00984CBC">
        <w:tc>
          <w:tcPr>
            <w:tcW w:w="3727" w:type="dxa"/>
          </w:tcPr>
          <w:p w14:paraId="4D1C518C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 xml:space="preserve">  For Sub-Frames 1,6</w:t>
            </w:r>
          </w:p>
        </w:tc>
        <w:tc>
          <w:tcPr>
            <w:tcW w:w="900" w:type="dxa"/>
          </w:tcPr>
          <w:p w14:paraId="52714A77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5F429291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N/A</w:t>
            </w:r>
          </w:p>
        </w:tc>
      </w:tr>
      <w:tr w:rsidR="00F018F8" w:rsidRPr="004347D1" w14:paraId="44BEB4CC" w14:textId="77777777" w:rsidTr="00984CBC">
        <w:trPr>
          <w:trHeight w:val="70"/>
        </w:trPr>
        <w:tc>
          <w:tcPr>
            <w:tcW w:w="3727" w:type="dxa"/>
          </w:tcPr>
          <w:p w14:paraId="7A2103D1" w14:textId="77777777" w:rsidR="00F018F8" w:rsidRPr="004347D1" w:rsidRDefault="00F018F8" w:rsidP="00984CBC">
            <w:pPr>
              <w:pStyle w:val="TAL"/>
              <w:rPr>
                <w:rFonts w:cs="Arial"/>
                <w:lang w:eastAsia="ko-KR"/>
              </w:rPr>
            </w:pPr>
            <w:r w:rsidRPr="004347D1">
              <w:rPr>
                <w:rFonts w:cs="Arial"/>
                <w:lang w:eastAsia="en-US"/>
              </w:rPr>
              <w:t xml:space="preserve">Max. Throughput averaged over </w:t>
            </w:r>
            <w:r>
              <w:rPr>
                <w:rFonts w:cs="Arial"/>
                <w:lang w:eastAsia="ko-KR"/>
              </w:rPr>
              <w:t>335</w:t>
            </w:r>
            <w:r w:rsidRPr="004347D1">
              <w:rPr>
                <w:rFonts w:cs="Arial"/>
                <w:lang w:eastAsia="en-US"/>
              </w:rPr>
              <w:t xml:space="preserve"> </w:t>
            </w:r>
            <w:r>
              <w:rPr>
                <w:rFonts w:cs="Arial"/>
                <w:lang w:eastAsia="ko-KR"/>
              </w:rPr>
              <w:t>sub-</w:t>
            </w:r>
            <w:r w:rsidRPr="004347D1">
              <w:rPr>
                <w:rFonts w:cs="Arial"/>
                <w:lang w:eastAsia="en-US"/>
              </w:rPr>
              <w:t>frame</w:t>
            </w:r>
            <w:r w:rsidRPr="004347D1">
              <w:rPr>
                <w:rFonts w:cs="Arial" w:hint="eastAsia"/>
                <w:lang w:eastAsia="ko-KR"/>
              </w:rPr>
              <w:t>s</w:t>
            </w:r>
          </w:p>
        </w:tc>
        <w:tc>
          <w:tcPr>
            <w:tcW w:w="900" w:type="dxa"/>
          </w:tcPr>
          <w:p w14:paraId="5F9C6501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 w:hint="eastAsia"/>
                <w:lang w:eastAsia="ko-KR"/>
              </w:rPr>
              <w:t>k</w:t>
            </w:r>
            <w:r w:rsidRPr="004347D1">
              <w:rPr>
                <w:rFonts w:cs="Arial"/>
                <w:lang w:eastAsia="en-US"/>
              </w:rPr>
              <w:t>bps</w:t>
            </w:r>
          </w:p>
        </w:tc>
        <w:tc>
          <w:tcPr>
            <w:tcW w:w="1530" w:type="dxa"/>
          </w:tcPr>
          <w:p w14:paraId="0DDBCFC7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ko-KR"/>
              </w:rPr>
              <w:t>0.453</w:t>
            </w:r>
          </w:p>
        </w:tc>
      </w:tr>
      <w:tr w:rsidR="00F018F8" w:rsidRPr="004347D1" w14:paraId="1033D40D" w14:textId="77777777" w:rsidTr="00984CBC">
        <w:trPr>
          <w:trHeight w:val="70"/>
        </w:trPr>
        <w:tc>
          <w:tcPr>
            <w:tcW w:w="3727" w:type="dxa"/>
          </w:tcPr>
          <w:p w14:paraId="632AD617" w14:textId="77777777" w:rsidR="00F018F8" w:rsidRPr="004347D1" w:rsidRDefault="00F018F8" w:rsidP="00984CBC">
            <w:pPr>
              <w:pStyle w:val="TAL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UE DL Category</w:t>
            </w:r>
          </w:p>
        </w:tc>
        <w:tc>
          <w:tcPr>
            <w:tcW w:w="900" w:type="dxa"/>
          </w:tcPr>
          <w:p w14:paraId="7D642457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30" w:type="dxa"/>
          </w:tcPr>
          <w:p w14:paraId="05D324B4" w14:textId="77777777" w:rsidR="00F018F8" w:rsidRPr="004347D1" w:rsidRDefault="00F018F8" w:rsidP="00984CBC">
            <w:pPr>
              <w:pStyle w:val="TAC"/>
              <w:rPr>
                <w:rFonts w:cs="Arial"/>
                <w:lang w:eastAsia="en-US"/>
              </w:rPr>
            </w:pPr>
            <w:r w:rsidRPr="004347D1">
              <w:rPr>
                <w:rFonts w:cs="Arial"/>
                <w:sz w:val="16"/>
                <w:szCs w:val="16"/>
              </w:rPr>
              <w:t>M1, ≥ 0</w:t>
            </w:r>
          </w:p>
        </w:tc>
      </w:tr>
      <w:tr w:rsidR="00F018F8" w:rsidRPr="004347D1" w14:paraId="7DAB6576" w14:textId="77777777" w:rsidTr="00984CBC">
        <w:trPr>
          <w:trHeight w:val="70"/>
        </w:trPr>
        <w:tc>
          <w:tcPr>
            <w:tcW w:w="6157" w:type="dxa"/>
            <w:gridSpan w:val="3"/>
          </w:tcPr>
          <w:p w14:paraId="2F5AB537" w14:textId="77777777" w:rsidR="00F018F8" w:rsidRPr="004347D1" w:rsidRDefault="00F018F8" w:rsidP="00984CBC">
            <w:pPr>
              <w:pStyle w:val="TAN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Note 1:</w:t>
            </w:r>
            <w:r w:rsidRPr="004347D1">
              <w:rPr>
                <w:rFonts w:cs="Arial"/>
                <w:lang w:eastAsia="en-US"/>
              </w:rPr>
              <w:tab/>
            </w:r>
            <w:r w:rsidRPr="002F66C3">
              <w:rPr>
                <w:rFonts w:eastAsia="MS PGothic" w:cs="Arial"/>
                <w:lang w:eastAsia="en-US"/>
              </w:rPr>
              <w:t>2 symbols allocated to PDCCH</w:t>
            </w:r>
            <w:r w:rsidRPr="004347D1">
              <w:rPr>
                <w:rFonts w:cs="Arial"/>
                <w:lang w:eastAsia="en-US"/>
              </w:rPr>
              <w:t>.</w:t>
            </w:r>
          </w:p>
          <w:p w14:paraId="45E6C530" w14:textId="77777777" w:rsidR="00F018F8" w:rsidRPr="002F66C3" w:rsidRDefault="00F018F8" w:rsidP="00984CBC">
            <w:pPr>
              <w:pStyle w:val="TAN"/>
              <w:rPr>
                <w:rFonts w:eastAsia="MS PGothic"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Note 2:</w:t>
            </w:r>
            <w:r w:rsidRPr="004347D1">
              <w:rPr>
                <w:rFonts w:cs="Arial"/>
                <w:lang w:eastAsia="en-US"/>
              </w:rPr>
              <w:tab/>
            </w:r>
            <w:r w:rsidRPr="002F66C3">
              <w:rPr>
                <w:rFonts w:eastAsia="MS PGothic" w:cs="Arial"/>
                <w:lang w:eastAsia="en-US"/>
              </w:rPr>
              <w:t>Reference signal, synchronization signals and PBCH allocated as per TS 36.211 [4].</w:t>
            </w:r>
          </w:p>
          <w:p w14:paraId="4127A3D8" w14:textId="77777777" w:rsidR="00F018F8" w:rsidRPr="004347D1" w:rsidRDefault="00F018F8" w:rsidP="00984CBC">
            <w:pPr>
              <w:pStyle w:val="TAN"/>
              <w:rPr>
                <w:rFonts w:cs="Arial"/>
                <w:lang w:eastAsia="en-US"/>
              </w:rPr>
            </w:pPr>
            <w:r w:rsidRPr="004347D1">
              <w:rPr>
                <w:rFonts w:cs="Arial"/>
                <w:lang w:eastAsia="en-US"/>
              </w:rPr>
              <w:t>Note 3:</w:t>
            </w:r>
            <w:r w:rsidRPr="004347D1">
              <w:rPr>
                <w:rFonts w:cs="Arial"/>
                <w:lang w:eastAsia="en-US"/>
              </w:rPr>
              <w:tab/>
              <w:t>As per Table 4.2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2"/>
                <w:attr w:name="UnitName" w:val="in"/>
              </w:smartTagPr>
              <w:r w:rsidRPr="004347D1">
                <w:rPr>
                  <w:rFonts w:cs="Arial"/>
                  <w:lang w:eastAsia="en-US"/>
                </w:rPr>
                <w:t>-2 in</w:t>
              </w:r>
            </w:smartTag>
            <w:r w:rsidRPr="004347D1">
              <w:rPr>
                <w:rFonts w:cs="Arial"/>
                <w:lang w:eastAsia="en-US"/>
              </w:rPr>
              <w:t xml:space="preserve"> TS 36.211 [4].</w:t>
            </w:r>
          </w:p>
          <w:p w14:paraId="28C57468" w14:textId="77777777" w:rsidR="00F018F8" w:rsidRPr="002F66C3" w:rsidRDefault="00F018F8" w:rsidP="00984CBC">
            <w:pPr>
              <w:pStyle w:val="TAN"/>
              <w:rPr>
                <w:rFonts w:eastAsia="MS PGothic" w:cs="Arial"/>
              </w:rPr>
            </w:pPr>
            <w:r w:rsidRPr="004347D1">
              <w:rPr>
                <w:rFonts w:cs="Arial"/>
                <w:lang w:eastAsia="en-US"/>
              </w:rPr>
              <w:t xml:space="preserve">Note </w:t>
            </w:r>
            <w:r w:rsidRPr="004347D1">
              <w:rPr>
                <w:rFonts w:cs="Arial" w:hint="eastAsia"/>
              </w:rPr>
              <w:t>4</w:t>
            </w:r>
            <w:r w:rsidRPr="004347D1">
              <w:rPr>
                <w:rFonts w:cs="Arial"/>
                <w:lang w:eastAsia="en-US"/>
              </w:rPr>
              <w:t>:</w:t>
            </w:r>
            <w:r w:rsidRPr="004347D1">
              <w:rPr>
                <w:rFonts w:cs="Arial"/>
                <w:lang w:eastAsia="en-US"/>
              </w:rPr>
              <w:tab/>
            </w:r>
            <w:r w:rsidRPr="002F66C3">
              <w:rPr>
                <w:rFonts w:eastAsia="MS PGothic" w:cs="Arial"/>
                <w:lang w:eastAsia="en-US"/>
              </w:rPr>
              <w:t>Allocated PRB position</w:t>
            </w:r>
            <w:r w:rsidRPr="002F66C3">
              <w:rPr>
                <w:rFonts w:eastAsia="MS PGothic" w:cs="Arial" w:hint="eastAsia"/>
              </w:rPr>
              <w:t>s</w:t>
            </w:r>
            <w:r w:rsidRPr="002F66C3">
              <w:rPr>
                <w:rFonts w:eastAsia="MS PGothic" w:cs="Arial"/>
                <w:lang w:eastAsia="en-US"/>
              </w:rPr>
              <w:t xml:space="preserve"> </w:t>
            </w:r>
            <w:r w:rsidRPr="002F66C3">
              <w:rPr>
                <w:rFonts w:eastAsia="MS PGothic" w:cs="Arial" w:hint="eastAsia"/>
              </w:rPr>
              <w:t>are</w:t>
            </w:r>
            <w:r w:rsidRPr="002F66C3">
              <w:rPr>
                <w:rFonts w:eastAsia="MS PGothic" w:cs="Arial"/>
                <w:lang w:eastAsia="en-US"/>
              </w:rPr>
              <w:t xml:space="preserve"> {</w:t>
            </w:r>
            <w:r w:rsidRPr="002F66C3">
              <w:rPr>
                <w:rFonts w:eastAsia="MS PGothic" w:cs="Arial" w:hint="eastAsia"/>
              </w:rPr>
              <w:t xml:space="preserve">0, 1, 2, 3, 4, </w:t>
            </w:r>
            <w:r w:rsidRPr="002F66C3">
              <w:rPr>
                <w:rFonts w:eastAsia="MS PGothic" w:cs="Arial"/>
              </w:rPr>
              <w:t>5</w:t>
            </w:r>
            <w:r w:rsidRPr="002F66C3">
              <w:rPr>
                <w:rFonts w:eastAsia="MS PGothic" w:cs="Arial"/>
                <w:lang w:eastAsia="en-US"/>
              </w:rPr>
              <w:t>}</w:t>
            </w:r>
            <w:r w:rsidRPr="002F66C3">
              <w:rPr>
                <w:rFonts w:eastAsia="MS PGothic" w:cs="Arial" w:hint="eastAsia"/>
              </w:rPr>
              <w:t xml:space="preserve"> within the assigned narrowband</w:t>
            </w:r>
            <w:r w:rsidRPr="002F66C3">
              <w:rPr>
                <w:rFonts w:eastAsia="MS PGothic" w:cs="Arial"/>
                <w:lang w:eastAsia="en-US"/>
              </w:rPr>
              <w:t>.</w:t>
            </w:r>
            <w:r w:rsidRPr="002F66C3">
              <w:rPr>
                <w:rFonts w:eastAsia="MS PGothic" w:cs="Arial" w:hint="eastAsia"/>
              </w:rPr>
              <w:t xml:space="preserve"> </w:t>
            </w:r>
          </w:p>
          <w:p w14:paraId="3A0F7294" w14:textId="77777777" w:rsidR="00F018F8" w:rsidRPr="004347D1" w:rsidRDefault="00F018F8" w:rsidP="00984CBC">
            <w:pPr>
              <w:pStyle w:val="TAN"/>
              <w:rPr>
                <w:rFonts w:cs="Arial"/>
                <w:sz w:val="16"/>
                <w:szCs w:val="16"/>
              </w:rPr>
            </w:pPr>
            <w:r w:rsidRPr="004347D1">
              <w:rPr>
                <w:rFonts w:cs="Arial"/>
                <w:lang w:eastAsia="en-US"/>
              </w:rPr>
              <w:t xml:space="preserve">Note </w:t>
            </w:r>
            <w:r w:rsidRPr="004347D1">
              <w:rPr>
                <w:rFonts w:cs="Arial" w:hint="eastAsia"/>
              </w:rPr>
              <w:t>5</w:t>
            </w:r>
            <w:r w:rsidRPr="004347D1">
              <w:rPr>
                <w:rFonts w:cs="Arial"/>
                <w:lang w:eastAsia="en-US"/>
              </w:rPr>
              <w:t>:</w:t>
            </w:r>
            <w:r w:rsidRPr="004347D1">
              <w:rPr>
                <w:rFonts w:cs="Arial"/>
                <w:lang w:eastAsia="en-US"/>
              </w:rPr>
              <w:tab/>
            </w:r>
            <w:r w:rsidRPr="004347D1">
              <w:rPr>
                <w:rFonts w:cs="Arial" w:hint="eastAsia"/>
              </w:rPr>
              <w:t>MPDCCH</w:t>
            </w:r>
            <w:r w:rsidRPr="004347D1">
              <w:rPr>
                <w:rFonts w:cs="Arial"/>
                <w:lang w:eastAsia="en-US"/>
              </w:rPr>
              <w:t xml:space="preserve"> are scheduled at the 0th</w:t>
            </w:r>
            <w:r w:rsidRPr="004347D1">
              <w:rPr>
                <w:rFonts w:cs="Arial" w:hint="eastAsia"/>
              </w:rPr>
              <w:t xml:space="preserve"> to</w:t>
            </w:r>
            <w:r w:rsidRPr="004347D1">
              <w:rPr>
                <w:rFonts w:cs="Arial"/>
                <w:lang w:eastAsia="en-US"/>
              </w:rPr>
              <w:t xml:space="preserve"> </w:t>
            </w:r>
            <w:r w:rsidRPr="004347D1">
              <w:rPr>
                <w:rFonts w:cs="Arial" w:hint="eastAsia"/>
                <w:lang w:eastAsia="ko-KR"/>
              </w:rPr>
              <w:t>159</w:t>
            </w:r>
            <w:r w:rsidRPr="004347D1">
              <w:rPr>
                <w:rFonts w:cs="Arial"/>
                <w:lang w:eastAsia="en-US"/>
              </w:rPr>
              <w:t>th</w:t>
            </w:r>
            <w:r w:rsidRPr="004347D1">
              <w:rPr>
                <w:rFonts w:cs="Arial" w:hint="eastAsia"/>
              </w:rPr>
              <w:t xml:space="preserve"> </w:t>
            </w:r>
            <w:r w:rsidRPr="004347D1">
              <w:rPr>
                <w:rFonts w:cs="Arial" w:hint="eastAsia"/>
                <w:lang w:eastAsia="ko-KR"/>
              </w:rPr>
              <w:t xml:space="preserve">DL </w:t>
            </w:r>
            <w:r w:rsidRPr="004347D1">
              <w:rPr>
                <w:rFonts w:cs="Arial"/>
                <w:lang w:eastAsia="en-US"/>
              </w:rPr>
              <w:t>subframes</w:t>
            </w:r>
            <w:r w:rsidRPr="004347D1">
              <w:rPr>
                <w:rFonts w:cs="Arial" w:hint="eastAsia"/>
              </w:rPr>
              <w:t xml:space="preserve"> with repetition</w:t>
            </w:r>
            <w:r>
              <w:rPr>
                <w:rFonts w:cs="Arial"/>
              </w:rPr>
              <w:t xml:space="preserve"> every 335ms</w:t>
            </w:r>
            <w:r w:rsidRPr="004347D1">
              <w:rPr>
                <w:rFonts w:cs="Arial"/>
                <w:lang w:eastAsia="en-US"/>
              </w:rPr>
              <w:t>.</w:t>
            </w:r>
            <w:r w:rsidRPr="004347D1">
              <w:rPr>
                <w:rFonts w:cs="Arial" w:hint="eastAsia"/>
              </w:rPr>
              <w:t xml:space="preserve"> </w:t>
            </w:r>
            <w:r w:rsidRPr="004347D1">
              <w:rPr>
                <w:rFonts w:cs="Arial"/>
              </w:rPr>
              <w:t>T</w:t>
            </w:r>
            <w:r w:rsidRPr="004347D1">
              <w:rPr>
                <w:rFonts w:cs="Arial" w:hint="eastAsia"/>
              </w:rPr>
              <w:t>he allocated PRB positions are {0, 1, 2, 3, 4, 5} within the assigned narrowband.</w:t>
            </w:r>
            <w:r>
              <w:rPr>
                <w:rFonts w:cs="Arial"/>
              </w:rPr>
              <w:t xml:space="preserve"> The asspciated PDSCH is scheduled at the 164th to 320th DL subframes with repetition every 335ms. (starting from the 0th subframe)</w:t>
            </w:r>
          </w:p>
        </w:tc>
      </w:tr>
    </w:tbl>
    <w:p w14:paraId="33606DEF" w14:textId="77777777" w:rsidR="00F018F8" w:rsidRPr="001D3F3D" w:rsidRDefault="00F018F8" w:rsidP="00F018F8"/>
    <w:p w14:paraId="2E6ECEAE" w14:textId="77777777" w:rsidR="008719A5" w:rsidRDefault="008719A5" w:rsidP="008719A5">
      <w:r>
        <w:t xml:space="preserve">===== TS36.213 </w:t>
      </w:r>
      <w:r>
        <w:fldChar w:fldCharType="begin"/>
      </w:r>
      <w:r>
        <w:instrText xml:space="preserve"> REF _Ref488911928 \r \h </w:instrText>
      </w:r>
      <w:r>
        <w:fldChar w:fldCharType="separate"/>
      </w:r>
      <w:r>
        <w:t>[2]</w:t>
      </w:r>
      <w:r>
        <w:fldChar w:fldCharType="end"/>
      </w:r>
      <w:r>
        <w:t xml:space="preserve"> 9.1.5 =====</w:t>
      </w:r>
    </w:p>
    <w:p w14:paraId="6BFBA929" w14:textId="77777777" w:rsidR="008719A5" w:rsidRDefault="008719A5" w:rsidP="008719A5">
      <w:r>
        <w:t>For M</w:t>
      </w:r>
      <w:r w:rsidRPr="00E9040D">
        <w:t xml:space="preserve">PDCCH </w:t>
      </w:r>
      <w:r>
        <w:t xml:space="preserve">UE-specific </w:t>
      </w:r>
      <w:r w:rsidRPr="00E9040D">
        <w:t>search space</w:t>
      </w:r>
      <w:r>
        <w:t>, Type0-</w:t>
      </w:r>
      <w:r w:rsidRPr="00FA25C7">
        <w:rPr>
          <w:rFonts w:eastAsia="MS Mincho" w:hint="eastAsia"/>
        </w:rPr>
        <w:t xml:space="preserve">MPDCCH </w:t>
      </w:r>
      <w:r>
        <w:t xml:space="preserve">common </w:t>
      </w:r>
      <w:r w:rsidRPr="00E9040D">
        <w:t>search space</w:t>
      </w:r>
      <w:r>
        <w:t>, and Type2-</w:t>
      </w:r>
      <w:r w:rsidRPr="00FA25C7">
        <w:rPr>
          <w:rFonts w:eastAsia="MS Mincho" w:hint="eastAsia"/>
        </w:rPr>
        <w:t xml:space="preserve">MPDCCH </w:t>
      </w:r>
      <w:r>
        <w:t xml:space="preserve">common </w:t>
      </w:r>
      <w:r w:rsidRPr="00E9040D">
        <w:t>search space</w:t>
      </w:r>
      <w:r>
        <w:t xml:space="preserve"> locations of starting subframe </w:t>
      </w:r>
      <w:r w:rsidRPr="00FB381B">
        <w:rPr>
          <w:position w:val="-6"/>
        </w:rPr>
        <w:object w:dxaOrig="200" w:dyaOrig="279" w14:anchorId="791A52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3.5pt" o:ole="">
            <v:imagedata r:id="rId10" o:title=""/>
          </v:shape>
          <o:OLEObject Type="Embed" ProgID="Equation.3" ShapeID="_x0000_i1025" DrawAspect="Content" ObjectID="_1563959870" r:id="rId11"/>
        </w:object>
      </w:r>
      <w:r>
        <w:t xml:space="preserve"> are given by </w:t>
      </w:r>
      <w:r w:rsidRPr="00D442AD">
        <w:rPr>
          <w:position w:val="-12"/>
        </w:rPr>
        <w:object w:dxaOrig="620" w:dyaOrig="360" w14:anchorId="01DC63B4">
          <v:shape id="_x0000_i1026" type="#_x0000_t75" style="width:30pt;height:17.25pt" o:ole="">
            <v:imagedata r:id="rId12" o:title=""/>
          </v:shape>
          <o:OLEObject Type="Embed" ProgID="Equation.3" ShapeID="_x0000_i1026" DrawAspect="Content" ObjectID="_1563959871" r:id="rId13"/>
        </w:object>
      </w:r>
      <w:r>
        <w:t xml:space="preserve">where </w:t>
      </w:r>
      <w:r w:rsidRPr="00D442AD">
        <w:rPr>
          <w:position w:val="-12"/>
        </w:rPr>
        <w:object w:dxaOrig="260" w:dyaOrig="360" w14:anchorId="7EE9AA75">
          <v:shape id="_x0000_i1027" type="#_x0000_t75" style="width:12.75pt;height:17.25pt" o:ole="">
            <v:imagedata r:id="rId14" o:title=""/>
          </v:shape>
          <o:OLEObject Type="Embed" ProgID="Equation.3" ShapeID="_x0000_i1027" DrawAspect="Content" ObjectID="_1563959872" r:id="rId15"/>
        </w:object>
      </w:r>
      <w:r>
        <w:t xml:space="preserve">is the </w:t>
      </w:r>
      <w:r w:rsidRPr="00FB381B">
        <w:rPr>
          <w:position w:val="-6"/>
        </w:rPr>
        <w:object w:dxaOrig="200" w:dyaOrig="279" w14:anchorId="653D41F1">
          <v:shape id="_x0000_i1028" type="#_x0000_t75" style="width:9.75pt;height:13.5pt" o:ole="">
            <v:imagedata r:id="rId16" o:title=""/>
          </v:shape>
          <o:OLEObject Type="Embed" ProgID="Equation.3" ShapeID="_x0000_i1028" DrawAspect="Content" ObjectID="_1563959873" r:id="rId17"/>
        </w:object>
      </w:r>
      <w:r w:rsidRPr="00AC7DE1">
        <w:rPr>
          <w:vertAlign w:val="superscript"/>
        </w:rPr>
        <w:t>th</w:t>
      </w:r>
      <w:r>
        <w:t xml:space="preserve"> consecutive BL/CE DL subframe from subframe </w:t>
      </w:r>
      <w:r w:rsidRPr="00FB381B">
        <w:rPr>
          <w:position w:val="-6"/>
        </w:rPr>
        <w:object w:dxaOrig="320" w:dyaOrig="279" w14:anchorId="7A1799A2">
          <v:shape id="_x0000_i1029" type="#_x0000_t75" style="width:15.75pt;height:13.5pt" o:ole="">
            <v:imagedata r:id="rId18" o:title=""/>
          </v:shape>
          <o:OLEObject Type="Embed" ProgID="Equation.3" ShapeID="_x0000_i1029" DrawAspect="Content" ObjectID="_1563959874" r:id="rId19"/>
        </w:object>
      </w:r>
      <w:r>
        <w:t xml:space="preserve">, and </w:t>
      </w:r>
      <w:r w:rsidRPr="00B75965">
        <w:rPr>
          <w:position w:val="-10"/>
        </w:rPr>
        <w:object w:dxaOrig="880" w:dyaOrig="320" w14:anchorId="766DC8F2">
          <v:shape id="_x0000_i1030" type="#_x0000_t75" style="width:42.75pt;height:15pt" o:ole="">
            <v:imagedata r:id="rId20" o:title=""/>
          </v:shape>
          <o:OLEObject Type="Embed" ProgID="Equation.3" ShapeID="_x0000_i1030" DrawAspect="Content" ObjectID="_1563959875" r:id="rId21"/>
        </w:object>
      </w:r>
      <w:r>
        <w:t xml:space="preserve">, and </w:t>
      </w:r>
      <w:r w:rsidRPr="00B75965">
        <w:rPr>
          <w:position w:val="-28"/>
        </w:rPr>
        <w:object w:dxaOrig="1740" w:dyaOrig="660" w14:anchorId="6CC2D7BC">
          <v:shape id="_x0000_i1031" type="#_x0000_t75" style="width:84pt;height:31.5pt" o:ole="">
            <v:imagedata r:id="rId22" o:title=""/>
          </v:shape>
          <o:OLEObject Type="Embed" ProgID="Equation.3" ShapeID="_x0000_i1031" DrawAspect="Content" ObjectID="_1563959876" r:id="rId23"/>
        </w:object>
      </w:r>
      <w:r>
        <w:t xml:space="preserve">, and </w:t>
      </w:r>
      <w:r w:rsidRPr="00B75965">
        <w:rPr>
          <w:position w:val="-10"/>
        </w:rPr>
        <w:object w:dxaOrig="1160" w:dyaOrig="340" w14:anchorId="09DB2FD3">
          <v:shape id="_x0000_i1032" type="#_x0000_t75" style="width:56.25pt;height:15.75pt" o:ole="">
            <v:imagedata r:id="rId24" o:title=""/>
          </v:shape>
          <o:OLEObject Type="Embed" ProgID="Equation.3" ShapeID="_x0000_i1032" DrawAspect="Content" ObjectID="_1563959877" r:id="rId25"/>
        </w:object>
      </w:r>
      <w:r>
        <w:t>, where</w:t>
      </w:r>
    </w:p>
    <w:p w14:paraId="30957814" w14:textId="77777777" w:rsidR="008719A5" w:rsidRDefault="008719A5" w:rsidP="008719A5">
      <w:pPr>
        <w:pStyle w:val="B1"/>
      </w:pPr>
      <w:r>
        <w:t>-</w:t>
      </w:r>
      <w:r>
        <w:tab/>
        <w:t>subframe</w:t>
      </w:r>
      <w:r w:rsidRPr="00E9040D">
        <w:t xml:space="preserve"> </w:t>
      </w:r>
      <w:r w:rsidRPr="00FB381B">
        <w:rPr>
          <w:position w:val="-6"/>
        </w:rPr>
        <w:object w:dxaOrig="320" w:dyaOrig="279" w14:anchorId="38C6741D">
          <v:shape id="_x0000_i1033" type="#_x0000_t75" style="width:15.75pt;height:13.5pt" o:ole="">
            <v:imagedata r:id="rId18" o:title=""/>
          </v:shape>
          <o:OLEObject Type="Embed" ProgID="Equation.3" ShapeID="_x0000_i1033" DrawAspect="Content" ObjectID="_1563959878" r:id="rId26"/>
        </w:object>
      </w:r>
      <w:r>
        <w:t xml:space="preserve"> is a subframe satisfying the condition </w:t>
      </w:r>
      <w:r w:rsidRPr="000129F9">
        <w:rPr>
          <w:position w:val="-12"/>
        </w:rPr>
        <w:object w:dxaOrig="2460" w:dyaOrig="360" w14:anchorId="30615ACC">
          <v:shape id="_x0000_i1034" type="#_x0000_t75" style="width:115.5pt;height:16.5pt" o:ole="">
            <v:imagedata r:id="rId27" o:title=""/>
          </v:shape>
          <o:OLEObject Type="Embed" ProgID="Equation.3" ShapeID="_x0000_i1034" DrawAspect="Content" ObjectID="_1563959879" r:id="rId28"/>
        </w:object>
      </w:r>
      <w:r>
        <w:t xml:space="preserve">, where </w:t>
      </w:r>
      <w:r w:rsidRPr="00604232">
        <w:rPr>
          <w:position w:val="-12"/>
        </w:rPr>
        <w:object w:dxaOrig="1120" w:dyaOrig="360" w14:anchorId="21E50AEB">
          <v:shape id="_x0000_i1035" type="#_x0000_t75" style="width:54pt;height:17.25pt" o:ole="">
            <v:imagedata r:id="rId29" o:title=""/>
          </v:shape>
          <o:OLEObject Type="Embed" ProgID="Equation.3" ShapeID="_x0000_i1035" DrawAspect="Content" ObjectID="_1563959880" r:id="rId30"/>
        </w:object>
      </w:r>
    </w:p>
    <w:p w14:paraId="712C61F7" w14:textId="77777777" w:rsidR="008719A5" w:rsidRDefault="008719A5" w:rsidP="008719A5">
      <w:pPr>
        <w:pStyle w:val="B2"/>
      </w:pPr>
      <w:r>
        <w:t>-</w:t>
      </w:r>
      <w:r>
        <w:tab/>
        <w:t>For M</w:t>
      </w:r>
      <w:r w:rsidRPr="00E9040D">
        <w:t xml:space="preserve">PDCCH </w:t>
      </w:r>
      <w:r>
        <w:t xml:space="preserve">UE-specific </w:t>
      </w:r>
      <w:r w:rsidRPr="00E9040D">
        <w:t>search space</w:t>
      </w:r>
      <w:r>
        <w:t>, and Type0-</w:t>
      </w:r>
      <w:r w:rsidRPr="00FA25C7">
        <w:rPr>
          <w:rFonts w:eastAsia="MS Mincho" w:hint="eastAsia"/>
        </w:rPr>
        <w:t xml:space="preserve">MPDCCH </w:t>
      </w:r>
      <w:r>
        <w:t xml:space="preserve">common </w:t>
      </w:r>
      <w:r w:rsidRPr="00E9040D">
        <w:t>search space</w:t>
      </w:r>
      <w:r>
        <w:t>,</w:t>
      </w:r>
      <w:r w:rsidRPr="00F95239">
        <w:rPr>
          <w:position w:val="-6"/>
        </w:rPr>
        <w:object w:dxaOrig="260" w:dyaOrig="279" w14:anchorId="6AE0A5CC">
          <v:shape id="_x0000_i1036" type="#_x0000_t75" style="width:12.75pt;height:13.5pt" o:ole="">
            <v:imagedata r:id="rId31" o:title=""/>
          </v:shape>
          <o:OLEObject Type="Embed" ProgID="Equation.3" ShapeID="_x0000_i1036" DrawAspect="Content" ObjectID="_1563959881" r:id="rId32"/>
        </w:object>
      </w:r>
      <w:r>
        <w:t xml:space="preserve"> is given by the higher layer parameter </w:t>
      </w:r>
      <w:r w:rsidRPr="00FB381B">
        <w:rPr>
          <w:i/>
        </w:rPr>
        <w:t>mPDCCH-startSF-UESS</w:t>
      </w:r>
      <w:r>
        <w:t xml:space="preserve">, </w:t>
      </w:r>
    </w:p>
    <w:p w14:paraId="4EB7449B" w14:textId="77777777" w:rsidR="008719A5" w:rsidRDefault="008719A5" w:rsidP="008719A5">
      <w:pPr>
        <w:pStyle w:val="B2"/>
      </w:pPr>
      <w:r>
        <w:t>-</w:t>
      </w:r>
      <w:r>
        <w:tab/>
        <w:t>For Type2-</w:t>
      </w:r>
      <w:r w:rsidRPr="00FA25C7">
        <w:rPr>
          <w:rFonts w:eastAsia="MS Mincho" w:hint="eastAsia"/>
        </w:rPr>
        <w:t xml:space="preserve">MPDCCH </w:t>
      </w:r>
      <w:r>
        <w:t xml:space="preserve">common </w:t>
      </w:r>
      <w:r w:rsidRPr="00E9040D">
        <w:t>search space</w:t>
      </w:r>
      <w:r>
        <w:t xml:space="preserve">, </w:t>
      </w:r>
      <w:r w:rsidRPr="00F95239">
        <w:rPr>
          <w:position w:val="-6"/>
        </w:rPr>
        <w:object w:dxaOrig="260" w:dyaOrig="279" w14:anchorId="47456770">
          <v:shape id="_x0000_i1037" type="#_x0000_t75" style="width:12.75pt;height:13.5pt" o:ole="">
            <v:imagedata r:id="rId31" o:title=""/>
          </v:shape>
          <o:OLEObject Type="Embed" ProgID="Equation.3" ShapeID="_x0000_i1037" DrawAspect="Content" ObjectID="_1563959882" r:id="rId33"/>
        </w:object>
      </w:r>
      <w:r>
        <w:t xml:space="preserve">is given by the higher layer parameter </w:t>
      </w:r>
      <w:r>
        <w:rPr>
          <w:i/>
        </w:rPr>
        <w:t>mPDCCH-startSF-C</w:t>
      </w:r>
      <w:r w:rsidRPr="00FB381B">
        <w:rPr>
          <w:i/>
        </w:rPr>
        <w:t>SS</w:t>
      </w:r>
      <w:r>
        <w:rPr>
          <w:i/>
        </w:rPr>
        <w:t>-RA-r13</w:t>
      </w:r>
    </w:p>
    <w:p w14:paraId="67CFBC28" w14:textId="77777777" w:rsidR="008719A5" w:rsidRDefault="008719A5" w:rsidP="008719A5">
      <w:pPr>
        <w:pStyle w:val="B1"/>
      </w:pPr>
      <w:r>
        <w:t>-</w:t>
      </w:r>
      <w:r>
        <w:tab/>
      </w:r>
      <w:r w:rsidRPr="00604232">
        <w:rPr>
          <w:position w:val="-12"/>
        </w:rPr>
        <w:object w:dxaOrig="400" w:dyaOrig="360" w14:anchorId="4C9E15EB">
          <v:shape id="_x0000_i1038" type="#_x0000_t75" style="width:19.5pt;height:17.25pt" o:ole="">
            <v:imagedata r:id="rId34" o:title=""/>
          </v:shape>
          <o:OLEObject Type="Embed" ProgID="Equation.3" ShapeID="_x0000_i1038" DrawAspect="Content" ObjectID="_1563959883" r:id="rId35"/>
        </w:object>
      </w:r>
      <w:r>
        <w:t xml:space="preserve">is given by higher layer parameter </w:t>
      </w:r>
      <w:r w:rsidRPr="000072DB">
        <w:rPr>
          <w:i/>
        </w:rPr>
        <w:t>mPDCCH-NumRepetition</w:t>
      </w:r>
      <w:r w:rsidRPr="008C5158">
        <w:rPr>
          <w:rFonts w:eastAsia="MS Mincho" w:hint="eastAsia"/>
        </w:rPr>
        <w:t xml:space="preserve"> </w:t>
      </w:r>
      <w:r w:rsidRPr="007C34B0">
        <w:rPr>
          <w:rFonts w:eastAsia="MS Mincho" w:hint="eastAsia"/>
        </w:rPr>
        <w:t>for MPDCCH UE-specific search space and</w:t>
      </w:r>
      <w:r>
        <w:rPr>
          <w:rFonts w:eastAsia="MS Mincho" w:hint="eastAsia"/>
        </w:rPr>
        <w:t xml:space="preserve"> Type0-MPDCCH common search space, and </w:t>
      </w:r>
      <w:r w:rsidRPr="007C34B0">
        <w:rPr>
          <w:rFonts w:eastAsia="MS Mincho" w:hint="eastAsia"/>
        </w:rPr>
        <w:t xml:space="preserve"> </w:t>
      </w:r>
      <w:r w:rsidRPr="000072DB">
        <w:rPr>
          <w:i/>
        </w:rPr>
        <w:t>mPDCCH-NumRepetition</w:t>
      </w:r>
      <w:r w:rsidRPr="007C34B0">
        <w:rPr>
          <w:rFonts w:eastAsia="MS Mincho" w:hint="eastAsia"/>
          <w:i/>
        </w:rPr>
        <w:t>-RA</w:t>
      </w:r>
      <w:r w:rsidRPr="007C34B0">
        <w:rPr>
          <w:rFonts w:eastAsia="MS Mincho" w:hint="eastAsia"/>
        </w:rPr>
        <w:t xml:space="preserve"> for Type2-</w:t>
      </w:r>
      <w:r>
        <w:rPr>
          <w:rFonts w:eastAsia="MS Mincho" w:hint="eastAsia"/>
        </w:rPr>
        <w:t xml:space="preserve">MPDCCH </w:t>
      </w:r>
      <w:r w:rsidRPr="007C34B0">
        <w:rPr>
          <w:rFonts w:eastAsia="MS Mincho" w:hint="eastAsia"/>
        </w:rPr>
        <w:t>common search</w:t>
      </w:r>
      <w:r>
        <w:rPr>
          <w:rFonts w:eastAsia="MS Mincho"/>
        </w:rPr>
        <w:t xml:space="preserve"> space</w:t>
      </w:r>
      <w:r>
        <w:t xml:space="preserve">, and </w:t>
      </w:r>
    </w:p>
    <w:p w14:paraId="2772402C" w14:textId="77777777" w:rsidR="008719A5" w:rsidRDefault="008719A5" w:rsidP="008719A5">
      <w:pPr>
        <w:ind w:left="568" w:hanging="284"/>
      </w:pPr>
      <w:r>
        <w:t>-</w:t>
      </w:r>
      <w:r>
        <w:tab/>
      </w:r>
      <w:r w:rsidRPr="000072DB">
        <w:rPr>
          <w:position w:val="-4"/>
        </w:rPr>
        <w:object w:dxaOrig="260" w:dyaOrig="260" w14:anchorId="67BBB73A">
          <v:shape id="_x0000_i1039" type="#_x0000_t75" style="width:12.75pt;height:12.75pt" o:ole="">
            <v:imagedata r:id="rId36" o:title=""/>
          </v:shape>
          <o:OLEObject Type="Embed" ProgID="Equation.3" ShapeID="_x0000_i1039" DrawAspect="Content" ObjectID="_1563959884" r:id="rId37"/>
        </w:object>
      </w:r>
      <w:r>
        <w:t xml:space="preserve">, </w:t>
      </w:r>
      <w:r w:rsidRPr="000072DB">
        <w:rPr>
          <w:position w:val="-4"/>
        </w:rPr>
        <w:object w:dxaOrig="300" w:dyaOrig="260" w14:anchorId="27712AA0">
          <v:shape id="_x0000_i1040" type="#_x0000_t75" style="width:15pt;height:12.75pt" o:ole="">
            <v:imagedata r:id="rId38" o:title=""/>
          </v:shape>
          <o:OLEObject Type="Embed" ProgID="Equation.3" ShapeID="_x0000_i1040" DrawAspect="Content" ObjectID="_1563959885" r:id="rId39"/>
        </w:object>
      </w:r>
      <w:r>
        <w:t xml:space="preserve">, </w:t>
      </w:r>
      <w:r w:rsidRPr="00AA0187">
        <w:rPr>
          <w:position w:val="-6"/>
        </w:rPr>
        <w:object w:dxaOrig="279" w:dyaOrig="279" w14:anchorId="3B7D0DF3">
          <v:shape id="_x0000_i1041" type="#_x0000_t75" style="width:14.25pt;height:14.25pt" o:ole="">
            <v:imagedata r:id="rId40" o:title=""/>
          </v:shape>
          <o:OLEObject Type="Embed" ProgID="Equation.3" ShapeID="_x0000_i1041" DrawAspect="Content" ObjectID="_1563959886" r:id="rId41"/>
        </w:object>
      </w:r>
      <w:r>
        <w:t xml:space="preserve">, </w:t>
      </w:r>
      <w:r w:rsidRPr="000072DB">
        <w:rPr>
          <w:position w:val="-4"/>
        </w:rPr>
        <w:object w:dxaOrig="300" w:dyaOrig="260" w14:anchorId="478CE43D">
          <v:shape id="_x0000_i1042" type="#_x0000_t75" style="width:15pt;height:12.75pt" o:ole="">
            <v:imagedata r:id="rId42" o:title=""/>
          </v:shape>
          <o:OLEObject Type="Embed" ProgID="Equation.3" ShapeID="_x0000_i1042" DrawAspect="Content" ObjectID="_1563959887" r:id="rId43"/>
        </w:object>
      </w:r>
      <w:r>
        <w:t>are given in Table 9.1.5-3.</w:t>
      </w:r>
      <w:r w:rsidRPr="00CF1500">
        <w:t xml:space="preserve"> </w:t>
      </w:r>
    </w:p>
    <w:p w14:paraId="65149234" w14:textId="77777777" w:rsidR="008719A5" w:rsidRPr="00B36856" w:rsidRDefault="008719A5" w:rsidP="008719A5">
      <w:r w:rsidRPr="00B36856">
        <w:t>A BL/CE UE is not expected</w:t>
      </w:r>
      <w:r>
        <w:t xml:space="preserve"> to be configured with values of </w:t>
      </w:r>
      <w:r w:rsidRPr="00B36856">
        <w:rPr>
          <w:position w:val="-12"/>
        </w:rPr>
        <w:object w:dxaOrig="400" w:dyaOrig="360" w14:anchorId="031CE483">
          <v:shape id="_x0000_i1043" type="#_x0000_t75" style="width:18.75pt;height:16.5pt" o:ole="">
            <v:imagedata r:id="rId44" o:title=""/>
          </v:shape>
          <o:OLEObject Type="Embed" ProgID="Equation.3" ShapeID="_x0000_i1043" DrawAspect="Content" ObjectID="_1563959888" r:id="rId45"/>
        </w:object>
      </w:r>
      <w:r>
        <w:t xml:space="preserve">and </w:t>
      </w:r>
      <w:r w:rsidRPr="00B36856">
        <w:rPr>
          <w:position w:val="-6"/>
        </w:rPr>
        <w:object w:dxaOrig="260" w:dyaOrig="279" w14:anchorId="06771BBB">
          <v:shape id="_x0000_i1044" type="#_x0000_t75" style="width:12pt;height:12.75pt" o:ole="">
            <v:imagedata r:id="rId46" o:title=""/>
          </v:shape>
          <o:OLEObject Type="Embed" ProgID="Equation.3" ShapeID="_x0000_i1044" DrawAspect="Content" ObjectID="_1563959889" r:id="rId47"/>
        </w:object>
      </w:r>
      <w:r>
        <w:t xml:space="preserve">that result in non-integer values of </w:t>
      </w:r>
      <w:r w:rsidRPr="00B36856">
        <w:rPr>
          <w:position w:val="-4"/>
        </w:rPr>
        <w:object w:dxaOrig="220" w:dyaOrig="260" w14:anchorId="226F99DF">
          <v:shape id="_x0000_i1045" type="#_x0000_t75" style="width:11.25pt;height:12pt" o:ole="">
            <v:imagedata r:id="rId48" o:title=""/>
          </v:shape>
          <o:OLEObject Type="Embed" ProgID="Equation.3" ShapeID="_x0000_i1045" DrawAspect="Content" ObjectID="_1563959890" r:id="rId49"/>
        </w:object>
      </w:r>
      <w:r>
        <w:t>.</w:t>
      </w:r>
    </w:p>
    <w:p w14:paraId="6139B3E6" w14:textId="77777777" w:rsidR="008719A5" w:rsidRDefault="008719A5" w:rsidP="008719A5">
      <w:r>
        <w:t>===== ===== =====</w:t>
      </w:r>
    </w:p>
    <w:p w14:paraId="5374ED9B" w14:textId="77777777" w:rsidR="00F018F8" w:rsidRPr="0072683D" w:rsidRDefault="00F018F8" w:rsidP="00F018F8">
      <w:pPr>
        <w:pStyle w:val="Reference"/>
        <w:numPr>
          <w:ilvl w:val="0"/>
          <w:numId w:val="0"/>
        </w:numPr>
      </w:pPr>
    </w:p>
    <w:sectPr w:rsidR="00F018F8" w:rsidRPr="0072683D" w:rsidSect="006D5754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49191" w14:textId="77777777" w:rsidR="003C5FCD" w:rsidRDefault="003C5FCD">
      <w:pPr>
        <w:spacing w:after="0"/>
      </w:pPr>
      <w:r>
        <w:separator/>
      </w:r>
    </w:p>
  </w:endnote>
  <w:endnote w:type="continuationSeparator" w:id="0">
    <w:p w14:paraId="4107EF2E" w14:textId="77777777" w:rsidR="003C5FCD" w:rsidRDefault="003C5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9334E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337E2" w14:textId="77777777" w:rsidR="00E479EA" w:rsidRPr="00EE7B58" w:rsidRDefault="00E479EA" w:rsidP="00EE7B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60FEB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35553" w14:textId="77777777" w:rsidR="003C5FCD" w:rsidRDefault="003C5FCD">
      <w:pPr>
        <w:spacing w:after="0"/>
      </w:pPr>
      <w:r>
        <w:separator/>
      </w:r>
    </w:p>
  </w:footnote>
  <w:footnote w:type="continuationSeparator" w:id="0">
    <w:p w14:paraId="1B31941E" w14:textId="77777777" w:rsidR="003C5FCD" w:rsidRDefault="003C5F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BDBF7" w14:textId="7A168FC5" w:rsidR="007E4113" w:rsidRPr="00EE7B58" w:rsidRDefault="007E4113" w:rsidP="00EE7B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1BAC0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4AE1A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7"/>
      <w:numFmt w:val="bullet"/>
      <w:lvlText w:val="・"/>
      <w:lvlJc w:val="left"/>
      <w:pPr>
        <w:tabs>
          <w:tab w:val="num" w:pos="1020"/>
        </w:tabs>
        <w:ind w:left="1020" w:hanging="420"/>
      </w:pPr>
      <w:rPr>
        <w:rFonts w:ascii="MS PGothic" w:eastAsia="MS PGothic" w:hAnsi="MS PGothic" w:cs="Arial" w:hint="eastAsia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1" w15:restartNumberingAfterBreak="0">
    <w:nsid w:val="046B3791"/>
    <w:multiLevelType w:val="multilevel"/>
    <w:tmpl w:val="55AABAF0"/>
    <w:lvl w:ilvl="0">
      <w:start w:val="1"/>
      <w:numFmt w:val="decimal"/>
      <w:lvlText w:val="%1  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7744F0"/>
    <w:multiLevelType w:val="hybridMultilevel"/>
    <w:tmpl w:val="FE084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6EC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4E19E9"/>
    <w:multiLevelType w:val="hybridMultilevel"/>
    <w:tmpl w:val="732AA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279F0"/>
    <w:multiLevelType w:val="hybridMultilevel"/>
    <w:tmpl w:val="6F4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433EB"/>
    <w:multiLevelType w:val="hybridMultilevel"/>
    <w:tmpl w:val="0A2CBA8C"/>
    <w:lvl w:ilvl="0" w:tplc="FD6CB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CF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62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E02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08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A1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01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E2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68C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F62F01"/>
    <w:multiLevelType w:val="hybridMultilevel"/>
    <w:tmpl w:val="E7ECC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825E5"/>
    <w:multiLevelType w:val="hybridMultilevel"/>
    <w:tmpl w:val="D8A23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84738"/>
    <w:multiLevelType w:val="hybridMultilevel"/>
    <w:tmpl w:val="664857F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A3AE5"/>
    <w:multiLevelType w:val="hybridMultilevel"/>
    <w:tmpl w:val="448C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40B58"/>
    <w:multiLevelType w:val="hybridMultilevel"/>
    <w:tmpl w:val="CA524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16A30"/>
    <w:multiLevelType w:val="hybridMultilevel"/>
    <w:tmpl w:val="F91A2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17295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4" w15:restartNumberingAfterBreak="0">
    <w:nsid w:val="25BA1AD0"/>
    <w:multiLevelType w:val="hybridMultilevel"/>
    <w:tmpl w:val="DC78A7F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4158B"/>
    <w:multiLevelType w:val="hybridMultilevel"/>
    <w:tmpl w:val="10389956"/>
    <w:lvl w:ilvl="0" w:tplc="81CAB41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900C9"/>
    <w:multiLevelType w:val="hybridMultilevel"/>
    <w:tmpl w:val="8F8A2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71254"/>
    <w:multiLevelType w:val="hybridMultilevel"/>
    <w:tmpl w:val="98FA1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F6B8F"/>
    <w:multiLevelType w:val="hybridMultilevel"/>
    <w:tmpl w:val="10FAA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41964"/>
    <w:multiLevelType w:val="hybridMultilevel"/>
    <w:tmpl w:val="73A6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A05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5763D2"/>
    <w:multiLevelType w:val="hybridMultilevel"/>
    <w:tmpl w:val="065EC65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25BB8"/>
    <w:multiLevelType w:val="hybridMultilevel"/>
    <w:tmpl w:val="F0A0D20C"/>
    <w:lvl w:ilvl="0" w:tplc="A790E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64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CBF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C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E0C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4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9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CA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4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F8587F"/>
    <w:multiLevelType w:val="hybridMultilevel"/>
    <w:tmpl w:val="7EB8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A02E1"/>
    <w:multiLevelType w:val="hybridMultilevel"/>
    <w:tmpl w:val="29C2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267F8"/>
    <w:multiLevelType w:val="hybridMultilevel"/>
    <w:tmpl w:val="C7C69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D51DB"/>
    <w:multiLevelType w:val="hybridMultilevel"/>
    <w:tmpl w:val="CD40A174"/>
    <w:lvl w:ilvl="0" w:tplc="262256B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C7FBC"/>
    <w:multiLevelType w:val="hybridMultilevel"/>
    <w:tmpl w:val="228EF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E6331"/>
    <w:multiLevelType w:val="hybridMultilevel"/>
    <w:tmpl w:val="54442DB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74735"/>
    <w:multiLevelType w:val="hybridMultilevel"/>
    <w:tmpl w:val="220EE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378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AE18E7"/>
    <w:multiLevelType w:val="hybridMultilevel"/>
    <w:tmpl w:val="355C9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B5B67"/>
    <w:multiLevelType w:val="hybridMultilevel"/>
    <w:tmpl w:val="8C72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C5F59"/>
    <w:multiLevelType w:val="hybridMultilevel"/>
    <w:tmpl w:val="65CA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12C29"/>
    <w:multiLevelType w:val="hybridMultilevel"/>
    <w:tmpl w:val="3EA80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0666A"/>
    <w:multiLevelType w:val="hybridMultilevel"/>
    <w:tmpl w:val="0A5E0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A6230"/>
    <w:multiLevelType w:val="hybridMultilevel"/>
    <w:tmpl w:val="1C70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806BFE"/>
    <w:multiLevelType w:val="hybridMultilevel"/>
    <w:tmpl w:val="5B94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FA2DE9"/>
    <w:multiLevelType w:val="hybridMultilevel"/>
    <w:tmpl w:val="893661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232CF8"/>
    <w:multiLevelType w:val="hybridMultilevel"/>
    <w:tmpl w:val="C0D4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2B57B3"/>
    <w:multiLevelType w:val="hybridMultilevel"/>
    <w:tmpl w:val="B82CD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3B24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670303B"/>
    <w:multiLevelType w:val="hybridMultilevel"/>
    <w:tmpl w:val="E6E0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20F4F"/>
    <w:multiLevelType w:val="hybridMultilevel"/>
    <w:tmpl w:val="4FC46FA6"/>
    <w:lvl w:ilvl="0" w:tplc="0542FA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F35F4"/>
    <w:multiLevelType w:val="hybridMultilevel"/>
    <w:tmpl w:val="AC6AD538"/>
    <w:lvl w:ilvl="0" w:tplc="00ECDC84">
      <w:start w:val="1"/>
      <w:numFmt w:val="decimal"/>
      <w:lvlText w:val="%1  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65032C7"/>
    <w:multiLevelType w:val="hybridMultilevel"/>
    <w:tmpl w:val="5F20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80F5A"/>
    <w:multiLevelType w:val="hybridMultilevel"/>
    <w:tmpl w:val="60168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EC1BCF"/>
    <w:multiLevelType w:val="hybridMultilevel"/>
    <w:tmpl w:val="AFD40A00"/>
    <w:lvl w:ilvl="0" w:tplc="7B96856A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FC3427B"/>
    <w:multiLevelType w:val="hybridMultilevel"/>
    <w:tmpl w:val="66263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3"/>
  </w:num>
  <w:num w:numId="3">
    <w:abstractNumId w:val="3"/>
  </w:num>
  <w:num w:numId="4">
    <w:abstractNumId w:val="13"/>
  </w:num>
  <w:num w:numId="5">
    <w:abstractNumId w:val="40"/>
  </w:num>
  <w:num w:numId="6">
    <w:abstractNumId w:val="29"/>
  </w:num>
  <w:num w:numId="7">
    <w:abstractNumId w:val="47"/>
  </w:num>
  <w:num w:numId="8">
    <w:abstractNumId w:val="6"/>
  </w:num>
  <w:num w:numId="9">
    <w:abstractNumId w:val="4"/>
  </w:num>
  <w:num w:numId="10">
    <w:abstractNumId w:val="20"/>
  </w:num>
  <w:num w:numId="11">
    <w:abstractNumId w:val="25"/>
  </w:num>
  <w:num w:numId="12">
    <w:abstractNumId w:val="31"/>
  </w:num>
  <w:num w:numId="13">
    <w:abstractNumId w:val="7"/>
  </w:num>
  <w:num w:numId="14">
    <w:abstractNumId w:val="44"/>
  </w:num>
  <w:num w:numId="15">
    <w:abstractNumId w:val="39"/>
  </w:num>
  <w:num w:numId="16">
    <w:abstractNumId w:val="8"/>
  </w:num>
  <w:num w:numId="17">
    <w:abstractNumId w:val="38"/>
  </w:num>
  <w:num w:numId="18">
    <w:abstractNumId w:val="45"/>
  </w:num>
  <w:num w:numId="19">
    <w:abstractNumId w:val="18"/>
  </w:num>
  <w:num w:numId="20">
    <w:abstractNumId w:val="10"/>
  </w:num>
  <w:num w:numId="21">
    <w:abstractNumId w:val="11"/>
  </w:num>
  <w:num w:numId="22">
    <w:abstractNumId w:val="35"/>
  </w:num>
  <w:num w:numId="23">
    <w:abstractNumId w:val="41"/>
  </w:num>
  <w:num w:numId="24">
    <w:abstractNumId w:val="23"/>
  </w:num>
  <w:num w:numId="25">
    <w:abstractNumId w:val="26"/>
  </w:num>
  <w:num w:numId="26">
    <w:abstractNumId w:val="12"/>
  </w:num>
  <w:num w:numId="27">
    <w:abstractNumId w:val="37"/>
  </w:num>
  <w:num w:numId="28">
    <w:abstractNumId w:val="24"/>
  </w:num>
  <w:num w:numId="29">
    <w:abstractNumId w:val="0"/>
  </w:num>
  <w:num w:numId="30">
    <w:abstractNumId w:val="14"/>
  </w:num>
  <w:num w:numId="31">
    <w:abstractNumId w:val="27"/>
  </w:num>
  <w:num w:numId="32">
    <w:abstractNumId w:val="2"/>
  </w:num>
  <w:num w:numId="33">
    <w:abstractNumId w:val="9"/>
  </w:num>
  <w:num w:numId="34">
    <w:abstractNumId w:val="36"/>
  </w:num>
  <w:num w:numId="35">
    <w:abstractNumId w:val="32"/>
  </w:num>
  <w:num w:numId="36">
    <w:abstractNumId w:val="28"/>
  </w:num>
  <w:num w:numId="37">
    <w:abstractNumId w:val="22"/>
  </w:num>
  <w:num w:numId="38">
    <w:abstractNumId w:val="34"/>
  </w:num>
  <w:num w:numId="39">
    <w:abstractNumId w:val="33"/>
  </w:num>
  <w:num w:numId="40">
    <w:abstractNumId w:val="19"/>
  </w:num>
  <w:num w:numId="41">
    <w:abstractNumId w:val="42"/>
  </w:num>
  <w:num w:numId="42">
    <w:abstractNumId w:val="17"/>
  </w:num>
  <w:num w:numId="43">
    <w:abstractNumId w:val="5"/>
  </w:num>
  <w:num w:numId="44">
    <w:abstractNumId w:val="46"/>
  </w:num>
  <w:num w:numId="45">
    <w:abstractNumId w:val="48"/>
  </w:num>
  <w:num w:numId="46">
    <w:abstractNumId w:val="21"/>
  </w:num>
  <w:num w:numId="47">
    <w:abstractNumId w:val="30"/>
  </w:num>
  <w:num w:numId="48">
    <w:abstractNumId w:val="15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420A"/>
    <w:rsid w:val="000047D2"/>
    <w:rsid w:val="00004D1B"/>
    <w:rsid w:val="00006032"/>
    <w:rsid w:val="00006C3B"/>
    <w:rsid w:val="000073FB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180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800"/>
    <w:rsid w:val="00026CBB"/>
    <w:rsid w:val="00031048"/>
    <w:rsid w:val="0003435F"/>
    <w:rsid w:val="000358A0"/>
    <w:rsid w:val="000363EA"/>
    <w:rsid w:val="00036646"/>
    <w:rsid w:val="00036E73"/>
    <w:rsid w:val="00041B14"/>
    <w:rsid w:val="000463C2"/>
    <w:rsid w:val="00046AAE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2DD"/>
    <w:rsid w:val="00057513"/>
    <w:rsid w:val="00057A6E"/>
    <w:rsid w:val="00057F51"/>
    <w:rsid w:val="00062363"/>
    <w:rsid w:val="00062C13"/>
    <w:rsid w:val="00064133"/>
    <w:rsid w:val="00064F7E"/>
    <w:rsid w:val="000656E5"/>
    <w:rsid w:val="00065918"/>
    <w:rsid w:val="000666B9"/>
    <w:rsid w:val="00066A1D"/>
    <w:rsid w:val="00070219"/>
    <w:rsid w:val="00070272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40F3"/>
    <w:rsid w:val="00094654"/>
    <w:rsid w:val="00094AFD"/>
    <w:rsid w:val="00094F91"/>
    <w:rsid w:val="000964C1"/>
    <w:rsid w:val="000968A7"/>
    <w:rsid w:val="00096D4C"/>
    <w:rsid w:val="00096D84"/>
    <w:rsid w:val="0009723C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9B0"/>
    <w:rsid w:val="000B6390"/>
    <w:rsid w:val="000B732C"/>
    <w:rsid w:val="000B75E2"/>
    <w:rsid w:val="000B7849"/>
    <w:rsid w:val="000B7D56"/>
    <w:rsid w:val="000C0BD0"/>
    <w:rsid w:val="000C1A33"/>
    <w:rsid w:val="000C2719"/>
    <w:rsid w:val="000C300F"/>
    <w:rsid w:val="000C375D"/>
    <w:rsid w:val="000C3FF8"/>
    <w:rsid w:val="000C60C5"/>
    <w:rsid w:val="000C6B63"/>
    <w:rsid w:val="000C6B9D"/>
    <w:rsid w:val="000C6D3B"/>
    <w:rsid w:val="000C70BC"/>
    <w:rsid w:val="000C7278"/>
    <w:rsid w:val="000C7E61"/>
    <w:rsid w:val="000D06C8"/>
    <w:rsid w:val="000D20C4"/>
    <w:rsid w:val="000D23D1"/>
    <w:rsid w:val="000D24D4"/>
    <w:rsid w:val="000D27D3"/>
    <w:rsid w:val="000D2D53"/>
    <w:rsid w:val="000D374C"/>
    <w:rsid w:val="000D42AA"/>
    <w:rsid w:val="000D53F9"/>
    <w:rsid w:val="000D5CD5"/>
    <w:rsid w:val="000D68A7"/>
    <w:rsid w:val="000D6A5E"/>
    <w:rsid w:val="000D7B74"/>
    <w:rsid w:val="000E0E63"/>
    <w:rsid w:val="000E1155"/>
    <w:rsid w:val="000E157E"/>
    <w:rsid w:val="000E174F"/>
    <w:rsid w:val="000E1C18"/>
    <w:rsid w:val="000E2ADE"/>
    <w:rsid w:val="000E2C22"/>
    <w:rsid w:val="000E3B5E"/>
    <w:rsid w:val="000E42FE"/>
    <w:rsid w:val="000E5640"/>
    <w:rsid w:val="000E7499"/>
    <w:rsid w:val="000E7B12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1A2"/>
    <w:rsid w:val="00120812"/>
    <w:rsid w:val="001210D4"/>
    <w:rsid w:val="00121791"/>
    <w:rsid w:val="0012191D"/>
    <w:rsid w:val="0012245A"/>
    <w:rsid w:val="001227E6"/>
    <w:rsid w:val="001227E8"/>
    <w:rsid w:val="00122FAA"/>
    <w:rsid w:val="001238DE"/>
    <w:rsid w:val="001248AD"/>
    <w:rsid w:val="0012501E"/>
    <w:rsid w:val="00125209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E7"/>
    <w:rsid w:val="001346FB"/>
    <w:rsid w:val="00135077"/>
    <w:rsid w:val="00135E6A"/>
    <w:rsid w:val="001367E8"/>
    <w:rsid w:val="00136E4B"/>
    <w:rsid w:val="00136F0E"/>
    <w:rsid w:val="00137DD1"/>
    <w:rsid w:val="0014031F"/>
    <w:rsid w:val="00140386"/>
    <w:rsid w:val="001403C8"/>
    <w:rsid w:val="0014096A"/>
    <w:rsid w:val="00140AD3"/>
    <w:rsid w:val="00143360"/>
    <w:rsid w:val="0014422A"/>
    <w:rsid w:val="00145C2B"/>
    <w:rsid w:val="001475D7"/>
    <w:rsid w:val="00147CB6"/>
    <w:rsid w:val="00150149"/>
    <w:rsid w:val="00150963"/>
    <w:rsid w:val="00150A93"/>
    <w:rsid w:val="00151F8C"/>
    <w:rsid w:val="001528A6"/>
    <w:rsid w:val="00152BA4"/>
    <w:rsid w:val="00152E2D"/>
    <w:rsid w:val="00153B5D"/>
    <w:rsid w:val="00153EB0"/>
    <w:rsid w:val="001544AA"/>
    <w:rsid w:val="001544B5"/>
    <w:rsid w:val="00154648"/>
    <w:rsid w:val="001555A4"/>
    <w:rsid w:val="00155ACB"/>
    <w:rsid w:val="0015655C"/>
    <w:rsid w:val="00156B4A"/>
    <w:rsid w:val="00156C21"/>
    <w:rsid w:val="00156D46"/>
    <w:rsid w:val="0015739F"/>
    <w:rsid w:val="001602AA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A08A9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6F88"/>
    <w:rsid w:val="001B7725"/>
    <w:rsid w:val="001C0C57"/>
    <w:rsid w:val="001C17B0"/>
    <w:rsid w:val="001C27CC"/>
    <w:rsid w:val="001C3089"/>
    <w:rsid w:val="001C3FF5"/>
    <w:rsid w:val="001C4DAD"/>
    <w:rsid w:val="001C5E78"/>
    <w:rsid w:val="001C64C2"/>
    <w:rsid w:val="001C6D99"/>
    <w:rsid w:val="001C74B4"/>
    <w:rsid w:val="001C7A59"/>
    <w:rsid w:val="001D0B72"/>
    <w:rsid w:val="001D1550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46D"/>
    <w:rsid w:val="001F13B4"/>
    <w:rsid w:val="001F18F3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842"/>
    <w:rsid w:val="00202FA8"/>
    <w:rsid w:val="0020366C"/>
    <w:rsid w:val="00203F1A"/>
    <w:rsid w:val="002041EA"/>
    <w:rsid w:val="0020489F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E27"/>
    <w:rsid w:val="00212EC8"/>
    <w:rsid w:val="00212F28"/>
    <w:rsid w:val="00213A09"/>
    <w:rsid w:val="00213DAA"/>
    <w:rsid w:val="00214CEB"/>
    <w:rsid w:val="0021635E"/>
    <w:rsid w:val="002178A6"/>
    <w:rsid w:val="0022112F"/>
    <w:rsid w:val="00221F62"/>
    <w:rsid w:val="002227FB"/>
    <w:rsid w:val="002230CA"/>
    <w:rsid w:val="0022420D"/>
    <w:rsid w:val="00224B11"/>
    <w:rsid w:val="00224C8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382A"/>
    <w:rsid w:val="0024479E"/>
    <w:rsid w:val="002455EF"/>
    <w:rsid w:val="00245C10"/>
    <w:rsid w:val="00245FCA"/>
    <w:rsid w:val="00246D60"/>
    <w:rsid w:val="002472F2"/>
    <w:rsid w:val="00250CF2"/>
    <w:rsid w:val="00251658"/>
    <w:rsid w:val="0025198C"/>
    <w:rsid w:val="00251F77"/>
    <w:rsid w:val="002521AC"/>
    <w:rsid w:val="00253659"/>
    <w:rsid w:val="002537EF"/>
    <w:rsid w:val="00254F4A"/>
    <w:rsid w:val="00255EA3"/>
    <w:rsid w:val="002562F3"/>
    <w:rsid w:val="002563BF"/>
    <w:rsid w:val="0025720C"/>
    <w:rsid w:val="0025769E"/>
    <w:rsid w:val="00257AED"/>
    <w:rsid w:val="00257C9F"/>
    <w:rsid w:val="0026062E"/>
    <w:rsid w:val="00261690"/>
    <w:rsid w:val="002621FF"/>
    <w:rsid w:val="0026261D"/>
    <w:rsid w:val="002635C5"/>
    <w:rsid w:val="002639DB"/>
    <w:rsid w:val="00263E71"/>
    <w:rsid w:val="002644D6"/>
    <w:rsid w:val="0026468D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778"/>
    <w:rsid w:val="00293C2E"/>
    <w:rsid w:val="00293F6D"/>
    <w:rsid w:val="00294B2F"/>
    <w:rsid w:val="00294BA7"/>
    <w:rsid w:val="00294C45"/>
    <w:rsid w:val="00294EEE"/>
    <w:rsid w:val="00295345"/>
    <w:rsid w:val="0029647B"/>
    <w:rsid w:val="0029785A"/>
    <w:rsid w:val="002A1115"/>
    <w:rsid w:val="002A18BB"/>
    <w:rsid w:val="002A1B34"/>
    <w:rsid w:val="002A24D7"/>
    <w:rsid w:val="002A2BC1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28AC"/>
    <w:rsid w:val="002C2E4F"/>
    <w:rsid w:val="002C45EB"/>
    <w:rsid w:val="002C46A0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E02EB"/>
    <w:rsid w:val="002E0978"/>
    <w:rsid w:val="002E099B"/>
    <w:rsid w:val="002E0EE7"/>
    <w:rsid w:val="002E11F2"/>
    <w:rsid w:val="002E188B"/>
    <w:rsid w:val="002E2A4A"/>
    <w:rsid w:val="002E2F17"/>
    <w:rsid w:val="002E3217"/>
    <w:rsid w:val="002E3612"/>
    <w:rsid w:val="002E37E7"/>
    <w:rsid w:val="002E4267"/>
    <w:rsid w:val="002E4DE1"/>
    <w:rsid w:val="002E4ED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C58"/>
    <w:rsid w:val="00304E72"/>
    <w:rsid w:val="00305885"/>
    <w:rsid w:val="00306353"/>
    <w:rsid w:val="003067C0"/>
    <w:rsid w:val="003077B7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4B8"/>
    <w:rsid w:val="00324249"/>
    <w:rsid w:val="003242F6"/>
    <w:rsid w:val="00324626"/>
    <w:rsid w:val="0032505F"/>
    <w:rsid w:val="003259FC"/>
    <w:rsid w:val="00326DEC"/>
    <w:rsid w:val="00327084"/>
    <w:rsid w:val="003270DC"/>
    <w:rsid w:val="003275A8"/>
    <w:rsid w:val="00330F4E"/>
    <w:rsid w:val="003316FA"/>
    <w:rsid w:val="0033171E"/>
    <w:rsid w:val="00332021"/>
    <w:rsid w:val="00334C95"/>
    <w:rsid w:val="00334E7F"/>
    <w:rsid w:val="00335689"/>
    <w:rsid w:val="00335F65"/>
    <w:rsid w:val="00335FB5"/>
    <w:rsid w:val="003367EA"/>
    <w:rsid w:val="0034005C"/>
    <w:rsid w:val="00340456"/>
    <w:rsid w:val="00340E6F"/>
    <w:rsid w:val="003416BB"/>
    <w:rsid w:val="00341703"/>
    <w:rsid w:val="003426E8"/>
    <w:rsid w:val="003436E3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084"/>
    <w:rsid w:val="003474DF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6AB"/>
    <w:rsid w:val="00372819"/>
    <w:rsid w:val="003741DE"/>
    <w:rsid w:val="00374D22"/>
    <w:rsid w:val="00374E0D"/>
    <w:rsid w:val="0037543B"/>
    <w:rsid w:val="00376A45"/>
    <w:rsid w:val="00377F40"/>
    <w:rsid w:val="003800A7"/>
    <w:rsid w:val="0038109C"/>
    <w:rsid w:val="0038118B"/>
    <w:rsid w:val="00382316"/>
    <w:rsid w:val="00382680"/>
    <w:rsid w:val="00382992"/>
    <w:rsid w:val="00382C55"/>
    <w:rsid w:val="00383DF9"/>
    <w:rsid w:val="0038421A"/>
    <w:rsid w:val="00384ACD"/>
    <w:rsid w:val="00384CBA"/>
    <w:rsid w:val="00385071"/>
    <w:rsid w:val="00385166"/>
    <w:rsid w:val="0038614B"/>
    <w:rsid w:val="00386335"/>
    <w:rsid w:val="0038680C"/>
    <w:rsid w:val="00386ED8"/>
    <w:rsid w:val="003903EC"/>
    <w:rsid w:val="00390CB5"/>
    <w:rsid w:val="00390ED1"/>
    <w:rsid w:val="00391DBF"/>
    <w:rsid w:val="00392D2C"/>
    <w:rsid w:val="00392D98"/>
    <w:rsid w:val="00393E66"/>
    <w:rsid w:val="00394198"/>
    <w:rsid w:val="00394A92"/>
    <w:rsid w:val="00395B72"/>
    <w:rsid w:val="00395D4F"/>
    <w:rsid w:val="00395F3E"/>
    <w:rsid w:val="0039659E"/>
    <w:rsid w:val="00396884"/>
    <w:rsid w:val="00396C50"/>
    <w:rsid w:val="00397384"/>
    <w:rsid w:val="00397919"/>
    <w:rsid w:val="003A25C7"/>
    <w:rsid w:val="003A2BF9"/>
    <w:rsid w:val="003A3068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0CB"/>
    <w:rsid w:val="003B15BC"/>
    <w:rsid w:val="003B1B6B"/>
    <w:rsid w:val="003B24B7"/>
    <w:rsid w:val="003B26AE"/>
    <w:rsid w:val="003B3525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5FCD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0D9C"/>
    <w:rsid w:val="003E162D"/>
    <w:rsid w:val="003E1834"/>
    <w:rsid w:val="003E295B"/>
    <w:rsid w:val="003E29E2"/>
    <w:rsid w:val="003E3932"/>
    <w:rsid w:val="003E4324"/>
    <w:rsid w:val="003E4A53"/>
    <w:rsid w:val="003E4C42"/>
    <w:rsid w:val="003F0959"/>
    <w:rsid w:val="003F17F2"/>
    <w:rsid w:val="003F2021"/>
    <w:rsid w:val="003F243D"/>
    <w:rsid w:val="003F2B9E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2F39"/>
    <w:rsid w:val="004041F4"/>
    <w:rsid w:val="004049E2"/>
    <w:rsid w:val="00404C16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CAA"/>
    <w:rsid w:val="00420D6D"/>
    <w:rsid w:val="0042140A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D19"/>
    <w:rsid w:val="0045102A"/>
    <w:rsid w:val="00451124"/>
    <w:rsid w:val="004511E0"/>
    <w:rsid w:val="00451D97"/>
    <w:rsid w:val="0045294C"/>
    <w:rsid w:val="00452AEC"/>
    <w:rsid w:val="004530B7"/>
    <w:rsid w:val="0045313D"/>
    <w:rsid w:val="00453563"/>
    <w:rsid w:val="00455550"/>
    <w:rsid w:val="00455BC8"/>
    <w:rsid w:val="00455C06"/>
    <w:rsid w:val="00455E7C"/>
    <w:rsid w:val="00456795"/>
    <w:rsid w:val="00456F91"/>
    <w:rsid w:val="00457D18"/>
    <w:rsid w:val="0046028C"/>
    <w:rsid w:val="004602F2"/>
    <w:rsid w:val="004608AF"/>
    <w:rsid w:val="00460D53"/>
    <w:rsid w:val="00461766"/>
    <w:rsid w:val="004623E3"/>
    <w:rsid w:val="00462AFF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3BA5"/>
    <w:rsid w:val="004749F9"/>
    <w:rsid w:val="0047538F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30D3"/>
    <w:rsid w:val="0048338C"/>
    <w:rsid w:val="00483A87"/>
    <w:rsid w:val="00485B1F"/>
    <w:rsid w:val="00486951"/>
    <w:rsid w:val="004870E2"/>
    <w:rsid w:val="004902D4"/>
    <w:rsid w:val="00491013"/>
    <w:rsid w:val="004915E0"/>
    <w:rsid w:val="004919EF"/>
    <w:rsid w:val="00491D9F"/>
    <w:rsid w:val="00491ED5"/>
    <w:rsid w:val="004923A0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F24"/>
    <w:rsid w:val="004960B6"/>
    <w:rsid w:val="00496D3E"/>
    <w:rsid w:val="004977CF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7534"/>
    <w:rsid w:val="004B7F09"/>
    <w:rsid w:val="004C19AE"/>
    <w:rsid w:val="004C1A9D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3025"/>
    <w:rsid w:val="004E3586"/>
    <w:rsid w:val="004E36BB"/>
    <w:rsid w:val="004E3B3C"/>
    <w:rsid w:val="004E3DBD"/>
    <w:rsid w:val="004E405F"/>
    <w:rsid w:val="004E42B5"/>
    <w:rsid w:val="004E4CC5"/>
    <w:rsid w:val="004E4ECF"/>
    <w:rsid w:val="004E5E88"/>
    <w:rsid w:val="004E61C1"/>
    <w:rsid w:val="004E7E65"/>
    <w:rsid w:val="004F0386"/>
    <w:rsid w:val="004F1713"/>
    <w:rsid w:val="004F1BA7"/>
    <w:rsid w:val="004F1F0C"/>
    <w:rsid w:val="004F2296"/>
    <w:rsid w:val="004F2E52"/>
    <w:rsid w:val="004F3912"/>
    <w:rsid w:val="004F3C7B"/>
    <w:rsid w:val="004F4772"/>
    <w:rsid w:val="004F63C8"/>
    <w:rsid w:val="004F6F75"/>
    <w:rsid w:val="004F70CE"/>
    <w:rsid w:val="004F72C7"/>
    <w:rsid w:val="00500C71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4F3"/>
    <w:rsid w:val="005146C1"/>
    <w:rsid w:val="00514D38"/>
    <w:rsid w:val="00515071"/>
    <w:rsid w:val="005160AC"/>
    <w:rsid w:val="00516EA4"/>
    <w:rsid w:val="00516F98"/>
    <w:rsid w:val="00517447"/>
    <w:rsid w:val="005179F3"/>
    <w:rsid w:val="005204CD"/>
    <w:rsid w:val="00520B60"/>
    <w:rsid w:val="00520BEA"/>
    <w:rsid w:val="005237DD"/>
    <w:rsid w:val="0052391C"/>
    <w:rsid w:val="00523A6A"/>
    <w:rsid w:val="005247B3"/>
    <w:rsid w:val="0052564B"/>
    <w:rsid w:val="00525BB0"/>
    <w:rsid w:val="00525DDE"/>
    <w:rsid w:val="00527B42"/>
    <w:rsid w:val="005313E1"/>
    <w:rsid w:val="0053196D"/>
    <w:rsid w:val="00531BC6"/>
    <w:rsid w:val="0053312F"/>
    <w:rsid w:val="00533FD2"/>
    <w:rsid w:val="00534512"/>
    <w:rsid w:val="00534671"/>
    <w:rsid w:val="005366C3"/>
    <w:rsid w:val="00536748"/>
    <w:rsid w:val="0053690F"/>
    <w:rsid w:val="005369EC"/>
    <w:rsid w:val="00537163"/>
    <w:rsid w:val="00537714"/>
    <w:rsid w:val="00537DCB"/>
    <w:rsid w:val="00540316"/>
    <w:rsid w:val="00540834"/>
    <w:rsid w:val="0054135D"/>
    <w:rsid w:val="00542AC7"/>
    <w:rsid w:val="00542D1D"/>
    <w:rsid w:val="00544E01"/>
    <w:rsid w:val="0054527E"/>
    <w:rsid w:val="005469AB"/>
    <w:rsid w:val="005479AE"/>
    <w:rsid w:val="00547E51"/>
    <w:rsid w:val="00552B2C"/>
    <w:rsid w:val="00553E31"/>
    <w:rsid w:val="00553FEF"/>
    <w:rsid w:val="0055420E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58FD"/>
    <w:rsid w:val="00565A7E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5D0"/>
    <w:rsid w:val="00584EFE"/>
    <w:rsid w:val="005879E5"/>
    <w:rsid w:val="005901DB"/>
    <w:rsid w:val="005904E0"/>
    <w:rsid w:val="0059127D"/>
    <w:rsid w:val="0059321E"/>
    <w:rsid w:val="00593296"/>
    <w:rsid w:val="0059489B"/>
    <w:rsid w:val="00595398"/>
    <w:rsid w:val="005965F7"/>
    <w:rsid w:val="00596D4F"/>
    <w:rsid w:val="005972FF"/>
    <w:rsid w:val="005975F4"/>
    <w:rsid w:val="005979D3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492"/>
    <w:rsid w:val="005B466A"/>
    <w:rsid w:val="005B5855"/>
    <w:rsid w:val="005B5DCE"/>
    <w:rsid w:val="005B7AC0"/>
    <w:rsid w:val="005C007F"/>
    <w:rsid w:val="005C0FA1"/>
    <w:rsid w:val="005C11C0"/>
    <w:rsid w:val="005C1460"/>
    <w:rsid w:val="005C15CD"/>
    <w:rsid w:val="005C22F0"/>
    <w:rsid w:val="005C34FD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B95"/>
    <w:rsid w:val="005D23E2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362"/>
    <w:rsid w:val="005E44DA"/>
    <w:rsid w:val="005E49CD"/>
    <w:rsid w:val="005E518E"/>
    <w:rsid w:val="005E5859"/>
    <w:rsid w:val="005E5DC8"/>
    <w:rsid w:val="005E68E1"/>
    <w:rsid w:val="005E6B27"/>
    <w:rsid w:val="005E7345"/>
    <w:rsid w:val="005F0308"/>
    <w:rsid w:val="005F037A"/>
    <w:rsid w:val="005F052B"/>
    <w:rsid w:val="005F165F"/>
    <w:rsid w:val="005F295E"/>
    <w:rsid w:val="005F3E29"/>
    <w:rsid w:val="005F4266"/>
    <w:rsid w:val="005F4465"/>
    <w:rsid w:val="005F5655"/>
    <w:rsid w:val="005F56FC"/>
    <w:rsid w:val="005F59B6"/>
    <w:rsid w:val="005F6258"/>
    <w:rsid w:val="005F6948"/>
    <w:rsid w:val="005F760B"/>
    <w:rsid w:val="00600094"/>
    <w:rsid w:val="00600D4D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D55"/>
    <w:rsid w:val="00607F47"/>
    <w:rsid w:val="00610257"/>
    <w:rsid w:val="00610451"/>
    <w:rsid w:val="0061071F"/>
    <w:rsid w:val="00610F8B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3BA8"/>
    <w:rsid w:val="0065429D"/>
    <w:rsid w:val="0065442D"/>
    <w:rsid w:val="00654948"/>
    <w:rsid w:val="00654E9A"/>
    <w:rsid w:val="00655B16"/>
    <w:rsid w:val="00655E36"/>
    <w:rsid w:val="00656699"/>
    <w:rsid w:val="00656C79"/>
    <w:rsid w:val="00660215"/>
    <w:rsid w:val="00660CB2"/>
    <w:rsid w:val="0066190A"/>
    <w:rsid w:val="00662FA1"/>
    <w:rsid w:val="006630F7"/>
    <w:rsid w:val="00663B14"/>
    <w:rsid w:val="0066412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1C3C"/>
    <w:rsid w:val="006720C6"/>
    <w:rsid w:val="00672169"/>
    <w:rsid w:val="00672AAB"/>
    <w:rsid w:val="00673428"/>
    <w:rsid w:val="00673F6B"/>
    <w:rsid w:val="00674629"/>
    <w:rsid w:val="006749FF"/>
    <w:rsid w:val="00675059"/>
    <w:rsid w:val="006755DD"/>
    <w:rsid w:val="0067575E"/>
    <w:rsid w:val="00676132"/>
    <w:rsid w:val="00677312"/>
    <w:rsid w:val="0067782E"/>
    <w:rsid w:val="006801D1"/>
    <w:rsid w:val="00680453"/>
    <w:rsid w:val="00680C7B"/>
    <w:rsid w:val="00681D80"/>
    <w:rsid w:val="00681FE4"/>
    <w:rsid w:val="00682873"/>
    <w:rsid w:val="00682D74"/>
    <w:rsid w:val="00683216"/>
    <w:rsid w:val="006834CB"/>
    <w:rsid w:val="00683BB4"/>
    <w:rsid w:val="0068461B"/>
    <w:rsid w:val="00684A94"/>
    <w:rsid w:val="00684F04"/>
    <w:rsid w:val="00685019"/>
    <w:rsid w:val="00685785"/>
    <w:rsid w:val="00685C4F"/>
    <w:rsid w:val="006864B2"/>
    <w:rsid w:val="00687AD7"/>
    <w:rsid w:val="00687BA7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BBD"/>
    <w:rsid w:val="006B6C85"/>
    <w:rsid w:val="006B7B05"/>
    <w:rsid w:val="006B7E1A"/>
    <w:rsid w:val="006C08CF"/>
    <w:rsid w:val="006C0FE9"/>
    <w:rsid w:val="006C1651"/>
    <w:rsid w:val="006C2C9F"/>
    <w:rsid w:val="006C41DF"/>
    <w:rsid w:val="006C48AF"/>
    <w:rsid w:val="006C65CE"/>
    <w:rsid w:val="006C6A37"/>
    <w:rsid w:val="006C70E5"/>
    <w:rsid w:val="006C7606"/>
    <w:rsid w:val="006D0252"/>
    <w:rsid w:val="006D03B0"/>
    <w:rsid w:val="006D0B55"/>
    <w:rsid w:val="006D15C8"/>
    <w:rsid w:val="006D1766"/>
    <w:rsid w:val="006D2274"/>
    <w:rsid w:val="006D24E6"/>
    <w:rsid w:val="006D2BC5"/>
    <w:rsid w:val="006D2DAC"/>
    <w:rsid w:val="006D3B38"/>
    <w:rsid w:val="006D40D3"/>
    <w:rsid w:val="006D4B69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3EDD"/>
    <w:rsid w:val="006F4BE4"/>
    <w:rsid w:val="006F5D0D"/>
    <w:rsid w:val="007016D4"/>
    <w:rsid w:val="00702C1E"/>
    <w:rsid w:val="00702F95"/>
    <w:rsid w:val="00704FB9"/>
    <w:rsid w:val="00706B70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2B62"/>
    <w:rsid w:val="007233A7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BEE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7C8"/>
    <w:rsid w:val="00743D13"/>
    <w:rsid w:val="0074473E"/>
    <w:rsid w:val="00744BEE"/>
    <w:rsid w:val="0074563A"/>
    <w:rsid w:val="00745ACC"/>
    <w:rsid w:val="00745E7A"/>
    <w:rsid w:val="00750179"/>
    <w:rsid w:val="00750BFD"/>
    <w:rsid w:val="007515F9"/>
    <w:rsid w:val="00753706"/>
    <w:rsid w:val="007542C4"/>
    <w:rsid w:val="00755FC9"/>
    <w:rsid w:val="007565FE"/>
    <w:rsid w:val="007567B6"/>
    <w:rsid w:val="00756CCD"/>
    <w:rsid w:val="007575D9"/>
    <w:rsid w:val="00757B4B"/>
    <w:rsid w:val="00757BA8"/>
    <w:rsid w:val="00757F72"/>
    <w:rsid w:val="00757FA0"/>
    <w:rsid w:val="0076077E"/>
    <w:rsid w:val="00760A96"/>
    <w:rsid w:val="00761166"/>
    <w:rsid w:val="00761D77"/>
    <w:rsid w:val="007626A9"/>
    <w:rsid w:val="007629EE"/>
    <w:rsid w:val="00762C0A"/>
    <w:rsid w:val="007633E5"/>
    <w:rsid w:val="00763AB8"/>
    <w:rsid w:val="00764332"/>
    <w:rsid w:val="00765BF9"/>
    <w:rsid w:val="00766205"/>
    <w:rsid w:val="007662C8"/>
    <w:rsid w:val="00766A23"/>
    <w:rsid w:val="007700A6"/>
    <w:rsid w:val="007714CB"/>
    <w:rsid w:val="007714FB"/>
    <w:rsid w:val="00771681"/>
    <w:rsid w:val="00772144"/>
    <w:rsid w:val="00772B27"/>
    <w:rsid w:val="007736DD"/>
    <w:rsid w:val="00775FBA"/>
    <w:rsid w:val="007764DF"/>
    <w:rsid w:val="00776513"/>
    <w:rsid w:val="00776693"/>
    <w:rsid w:val="0077755F"/>
    <w:rsid w:val="007775E0"/>
    <w:rsid w:val="00777ECD"/>
    <w:rsid w:val="00777F03"/>
    <w:rsid w:val="007803E0"/>
    <w:rsid w:val="007814ED"/>
    <w:rsid w:val="007823DF"/>
    <w:rsid w:val="00786581"/>
    <w:rsid w:val="00787767"/>
    <w:rsid w:val="007907E7"/>
    <w:rsid w:val="007915B2"/>
    <w:rsid w:val="00791D0C"/>
    <w:rsid w:val="00791D31"/>
    <w:rsid w:val="007920D4"/>
    <w:rsid w:val="007939CC"/>
    <w:rsid w:val="00794047"/>
    <w:rsid w:val="00796622"/>
    <w:rsid w:val="00796F6E"/>
    <w:rsid w:val="007975C7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54BB"/>
    <w:rsid w:val="007B6592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532"/>
    <w:rsid w:val="007C6569"/>
    <w:rsid w:val="007C6B6C"/>
    <w:rsid w:val="007C6C3C"/>
    <w:rsid w:val="007C739D"/>
    <w:rsid w:val="007C7D98"/>
    <w:rsid w:val="007D0D48"/>
    <w:rsid w:val="007D137E"/>
    <w:rsid w:val="007D165A"/>
    <w:rsid w:val="007D1F71"/>
    <w:rsid w:val="007D237C"/>
    <w:rsid w:val="007D23E8"/>
    <w:rsid w:val="007D43B2"/>
    <w:rsid w:val="007D4DE8"/>
    <w:rsid w:val="007D50D2"/>
    <w:rsid w:val="007D5BC6"/>
    <w:rsid w:val="007D63AA"/>
    <w:rsid w:val="007D6AE9"/>
    <w:rsid w:val="007D7B13"/>
    <w:rsid w:val="007E17CB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156"/>
    <w:rsid w:val="007E678E"/>
    <w:rsid w:val="007E6990"/>
    <w:rsid w:val="007E6ABC"/>
    <w:rsid w:val="007E6E04"/>
    <w:rsid w:val="007E72D1"/>
    <w:rsid w:val="007E762D"/>
    <w:rsid w:val="007F05BF"/>
    <w:rsid w:val="007F0BDF"/>
    <w:rsid w:val="007F0D32"/>
    <w:rsid w:val="007F123F"/>
    <w:rsid w:val="007F1504"/>
    <w:rsid w:val="007F1EDE"/>
    <w:rsid w:val="007F22C0"/>
    <w:rsid w:val="007F251E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3918"/>
    <w:rsid w:val="0081482E"/>
    <w:rsid w:val="00814BCC"/>
    <w:rsid w:val="00815819"/>
    <w:rsid w:val="00816673"/>
    <w:rsid w:val="00816BA2"/>
    <w:rsid w:val="0081793F"/>
    <w:rsid w:val="00820304"/>
    <w:rsid w:val="00821225"/>
    <w:rsid w:val="00821DE9"/>
    <w:rsid w:val="00823747"/>
    <w:rsid w:val="00823958"/>
    <w:rsid w:val="00823EA7"/>
    <w:rsid w:val="008244BF"/>
    <w:rsid w:val="00824DB1"/>
    <w:rsid w:val="0082686E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6FC2"/>
    <w:rsid w:val="00837E7B"/>
    <w:rsid w:val="00840D34"/>
    <w:rsid w:val="00841576"/>
    <w:rsid w:val="0084253E"/>
    <w:rsid w:val="00842A37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D4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59F6"/>
    <w:rsid w:val="00866F83"/>
    <w:rsid w:val="00867412"/>
    <w:rsid w:val="008675E7"/>
    <w:rsid w:val="0087011F"/>
    <w:rsid w:val="0087067F"/>
    <w:rsid w:val="00871529"/>
    <w:rsid w:val="008716CF"/>
    <w:rsid w:val="008719A5"/>
    <w:rsid w:val="00871E7A"/>
    <w:rsid w:val="0087215B"/>
    <w:rsid w:val="0087260B"/>
    <w:rsid w:val="00872DFE"/>
    <w:rsid w:val="00874E93"/>
    <w:rsid w:val="00875993"/>
    <w:rsid w:val="0087616B"/>
    <w:rsid w:val="008769BB"/>
    <w:rsid w:val="00877601"/>
    <w:rsid w:val="00880B14"/>
    <w:rsid w:val="00880FBF"/>
    <w:rsid w:val="0088170F"/>
    <w:rsid w:val="00882324"/>
    <w:rsid w:val="00882E73"/>
    <w:rsid w:val="00883336"/>
    <w:rsid w:val="00883A83"/>
    <w:rsid w:val="0088408C"/>
    <w:rsid w:val="008841BD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2CAD"/>
    <w:rsid w:val="00893110"/>
    <w:rsid w:val="0089368C"/>
    <w:rsid w:val="008937E5"/>
    <w:rsid w:val="00893D17"/>
    <w:rsid w:val="0089447E"/>
    <w:rsid w:val="0089563F"/>
    <w:rsid w:val="00895B91"/>
    <w:rsid w:val="00895DFC"/>
    <w:rsid w:val="008963DF"/>
    <w:rsid w:val="0089728B"/>
    <w:rsid w:val="008A038D"/>
    <w:rsid w:val="008A100F"/>
    <w:rsid w:val="008A1D61"/>
    <w:rsid w:val="008A1D9B"/>
    <w:rsid w:val="008A1F1B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B3E00"/>
    <w:rsid w:val="008B40C7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52EE"/>
    <w:rsid w:val="008C601E"/>
    <w:rsid w:val="008C6BBE"/>
    <w:rsid w:val="008C6E95"/>
    <w:rsid w:val="008C7460"/>
    <w:rsid w:val="008C7774"/>
    <w:rsid w:val="008C7899"/>
    <w:rsid w:val="008C7FBE"/>
    <w:rsid w:val="008D0C9B"/>
    <w:rsid w:val="008D1917"/>
    <w:rsid w:val="008D19B4"/>
    <w:rsid w:val="008D25D5"/>
    <w:rsid w:val="008D5204"/>
    <w:rsid w:val="008D5F3D"/>
    <w:rsid w:val="008D6B54"/>
    <w:rsid w:val="008E04A6"/>
    <w:rsid w:val="008E07F4"/>
    <w:rsid w:val="008E0983"/>
    <w:rsid w:val="008E2353"/>
    <w:rsid w:val="008E2DCC"/>
    <w:rsid w:val="008E3C47"/>
    <w:rsid w:val="008E3FEB"/>
    <w:rsid w:val="008E4FB1"/>
    <w:rsid w:val="008E54BC"/>
    <w:rsid w:val="008E57BC"/>
    <w:rsid w:val="008E5F8A"/>
    <w:rsid w:val="008E613A"/>
    <w:rsid w:val="008E721F"/>
    <w:rsid w:val="008E7C2C"/>
    <w:rsid w:val="008E7F18"/>
    <w:rsid w:val="008F01FE"/>
    <w:rsid w:val="008F057D"/>
    <w:rsid w:val="008F0CEF"/>
    <w:rsid w:val="008F2124"/>
    <w:rsid w:val="008F2687"/>
    <w:rsid w:val="008F29F7"/>
    <w:rsid w:val="008F3100"/>
    <w:rsid w:val="008F3987"/>
    <w:rsid w:val="008F403A"/>
    <w:rsid w:val="008F43C8"/>
    <w:rsid w:val="008F4466"/>
    <w:rsid w:val="008F55C7"/>
    <w:rsid w:val="008F6071"/>
    <w:rsid w:val="008F60A8"/>
    <w:rsid w:val="008F633B"/>
    <w:rsid w:val="008F6DD7"/>
    <w:rsid w:val="008F7813"/>
    <w:rsid w:val="00901405"/>
    <w:rsid w:val="00901E8E"/>
    <w:rsid w:val="00902465"/>
    <w:rsid w:val="00903117"/>
    <w:rsid w:val="0090442C"/>
    <w:rsid w:val="00905D7F"/>
    <w:rsid w:val="00906A91"/>
    <w:rsid w:val="00906FDA"/>
    <w:rsid w:val="0091016E"/>
    <w:rsid w:val="00910631"/>
    <w:rsid w:val="00911941"/>
    <w:rsid w:val="00913C33"/>
    <w:rsid w:val="00917581"/>
    <w:rsid w:val="00917A41"/>
    <w:rsid w:val="00922A33"/>
    <w:rsid w:val="00922C75"/>
    <w:rsid w:val="00923669"/>
    <w:rsid w:val="00924A90"/>
    <w:rsid w:val="009262E4"/>
    <w:rsid w:val="009271DB"/>
    <w:rsid w:val="00930098"/>
    <w:rsid w:val="009301E5"/>
    <w:rsid w:val="0093061F"/>
    <w:rsid w:val="009327E3"/>
    <w:rsid w:val="00932B95"/>
    <w:rsid w:val="009331D6"/>
    <w:rsid w:val="00933B8B"/>
    <w:rsid w:val="0093433B"/>
    <w:rsid w:val="009352D1"/>
    <w:rsid w:val="0093592C"/>
    <w:rsid w:val="00936514"/>
    <w:rsid w:val="00936ACB"/>
    <w:rsid w:val="00936B41"/>
    <w:rsid w:val="00936C48"/>
    <w:rsid w:val="009370DE"/>
    <w:rsid w:val="00940241"/>
    <w:rsid w:val="009404F2"/>
    <w:rsid w:val="009417F5"/>
    <w:rsid w:val="00941B2B"/>
    <w:rsid w:val="009427A6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6A92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B04"/>
    <w:rsid w:val="0095611F"/>
    <w:rsid w:val="009576FC"/>
    <w:rsid w:val="00957CC4"/>
    <w:rsid w:val="00957D2E"/>
    <w:rsid w:val="0096001F"/>
    <w:rsid w:val="00961C18"/>
    <w:rsid w:val="00961E3E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58C3"/>
    <w:rsid w:val="00966BD8"/>
    <w:rsid w:val="009674F5"/>
    <w:rsid w:val="00967DEB"/>
    <w:rsid w:val="00973160"/>
    <w:rsid w:val="009756C1"/>
    <w:rsid w:val="00975936"/>
    <w:rsid w:val="00975B3A"/>
    <w:rsid w:val="00976DAF"/>
    <w:rsid w:val="0097733C"/>
    <w:rsid w:val="0098135C"/>
    <w:rsid w:val="00981527"/>
    <w:rsid w:val="009815C6"/>
    <w:rsid w:val="009816AA"/>
    <w:rsid w:val="00981A31"/>
    <w:rsid w:val="009834DB"/>
    <w:rsid w:val="00983D1F"/>
    <w:rsid w:val="00983F46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70C"/>
    <w:rsid w:val="009A6333"/>
    <w:rsid w:val="009A6EB3"/>
    <w:rsid w:val="009B0264"/>
    <w:rsid w:val="009B043B"/>
    <w:rsid w:val="009B1474"/>
    <w:rsid w:val="009B177E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4753"/>
    <w:rsid w:val="009C4BF2"/>
    <w:rsid w:val="009C5768"/>
    <w:rsid w:val="009C74D3"/>
    <w:rsid w:val="009C75A4"/>
    <w:rsid w:val="009C79ED"/>
    <w:rsid w:val="009C7A8B"/>
    <w:rsid w:val="009C7E70"/>
    <w:rsid w:val="009D01E1"/>
    <w:rsid w:val="009D2617"/>
    <w:rsid w:val="009D32D1"/>
    <w:rsid w:val="009D3BF8"/>
    <w:rsid w:val="009D408D"/>
    <w:rsid w:val="009D4AFA"/>
    <w:rsid w:val="009D5DF7"/>
    <w:rsid w:val="009D60B5"/>
    <w:rsid w:val="009D6545"/>
    <w:rsid w:val="009D6BCA"/>
    <w:rsid w:val="009D6BD8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5D9E"/>
    <w:rsid w:val="009E6AA9"/>
    <w:rsid w:val="009E6ED8"/>
    <w:rsid w:val="009E7F4E"/>
    <w:rsid w:val="009F3234"/>
    <w:rsid w:val="009F35D2"/>
    <w:rsid w:val="009F3A71"/>
    <w:rsid w:val="009F4924"/>
    <w:rsid w:val="009F552A"/>
    <w:rsid w:val="009F5B91"/>
    <w:rsid w:val="009F5C3E"/>
    <w:rsid w:val="009F5E48"/>
    <w:rsid w:val="009F6D40"/>
    <w:rsid w:val="009F753A"/>
    <w:rsid w:val="009F7EDA"/>
    <w:rsid w:val="00A00241"/>
    <w:rsid w:val="00A01700"/>
    <w:rsid w:val="00A01806"/>
    <w:rsid w:val="00A04422"/>
    <w:rsid w:val="00A055E2"/>
    <w:rsid w:val="00A05D36"/>
    <w:rsid w:val="00A06912"/>
    <w:rsid w:val="00A107FF"/>
    <w:rsid w:val="00A122F1"/>
    <w:rsid w:val="00A12881"/>
    <w:rsid w:val="00A12BA0"/>
    <w:rsid w:val="00A13BD2"/>
    <w:rsid w:val="00A15E05"/>
    <w:rsid w:val="00A160A6"/>
    <w:rsid w:val="00A205D3"/>
    <w:rsid w:val="00A2125E"/>
    <w:rsid w:val="00A21CA7"/>
    <w:rsid w:val="00A21E76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6813"/>
    <w:rsid w:val="00A56CE8"/>
    <w:rsid w:val="00A57021"/>
    <w:rsid w:val="00A57569"/>
    <w:rsid w:val="00A57D55"/>
    <w:rsid w:val="00A6035F"/>
    <w:rsid w:val="00A60666"/>
    <w:rsid w:val="00A60AB4"/>
    <w:rsid w:val="00A624FD"/>
    <w:rsid w:val="00A641FA"/>
    <w:rsid w:val="00A64A43"/>
    <w:rsid w:val="00A65419"/>
    <w:rsid w:val="00A65606"/>
    <w:rsid w:val="00A65FFD"/>
    <w:rsid w:val="00A67D48"/>
    <w:rsid w:val="00A70A32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8A2"/>
    <w:rsid w:val="00A8197E"/>
    <w:rsid w:val="00A81BE7"/>
    <w:rsid w:val="00A8219B"/>
    <w:rsid w:val="00A82869"/>
    <w:rsid w:val="00A83413"/>
    <w:rsid w:val="00A83BC6"/>
    <w:rsid w:val="00A84316"/>
    <w:rsid w:val="00A84B6C"/>
    <w:rsid w:val="00A86823"/>
    <w:rsid w:val="00A869F8"/>
    <w:rsid w:val="00A86C7D"/>
    <w:rsid w:val="00A877EC"/>
    <w:rsid w:val="00A8785B"/>
    <w:rsid w:val="00A9099B"/>
    <w:rsid w:val="00A90FF1"/>
    <w:rsid w:val="00A91C6E"/>
    <w:rsid w:val="00A94413"/>
    <w:rsid w:val="00A945AD"/>
    <w:rsid w:val="00A94B65"/>
    <w:rsid w:val="00A94DD8"/>
    <w:rsid w:val="00A9781E"/>
    <w:rsid w:val="00A97B1A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FF3"/>
    <w:rsid w:val="00AA710F"/>
    <w:rsid w:val="00AA7650"/>
    <w:rsid w:val="00AB144D"/>
    <w:rsid w:val="00AB14FD"/>
    <w:rsid w:val="00AB158E"/>
    <w:rsid w:val="00AB1E8B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2147"/>
    <w:rsid w:val="00AC2935"/>
    <w:rsid w:val="00AC2E48"/>
    <w:rsid w:val="00AC2EB0"/>
    <w:rsid w:val="00AC2FFF"/>
    <w:rsid w:val="00AC66AD"/>
    <w:rsid w:val="00AC678D"/>
    <w:rsid w:val="00AC694E"/>
    <w:rsid w:val="00AD02A0"/>
    <w:rsid w:val="00AD1190"/>
    <w:rsid w:val="00AD1F5B"/>
    <w:rsid w:val="00AD2247"/>
    <w:rsid w:val="00AD2AB6"/>
    <w:rsid w:val="00AD2D2C"/>
    <w:rsid w:val="00AD2D59"/>
    <w:rsid w:val="00AD3856"/>
    <w:rsid w:val="00AD3C92"/>
    <w:rsid w:val="00AD53EF"/>
    <w:rsid w:val="00AD56DD"/>
    <w:rsid w:val="00AD606A"/>
    <w:rsid w:val="00AD6799"/>
    <w:rsid w:val="00AD7264"/>
    <w:rsid w:val="00AD74E2"/>
    <w:rsid w:val="00AD7563"/>
    <w:rsid w:val="00AE0CEA"/>
    <w:rsid w:val="00AE1167"/>
    <w:rsid w:val="00AE142D"/>
    <w:rsid w:val="00AE2A91"/>
    <w:rsid w:val="00AE335F"/>
    <w:rsid w:val="00AE34B5"/>
    <w:rsid w:val="00AE488E"/>
    <w:rsid w:val="00AE6A80"/>
    <w:rsid w:val="00AE6F99"/>
    <w:rsid w:val="00AE715C"/>
    <w:rsid w:val="00AE771A"/>
    <w:rsid w:val="00AF0126"/>
    <w:rsid w:val="00AF019F"/>
    <w:rsid w:val="00AF0542"/>
    <w:rsid w:val="00AF0A2F"/>
    <w:rsid w:val="00AF0F4C"/>
    <w:rsid w:val="00AF16DF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38D8"/>
    <w:rsid w:val="00B05086"/>
    <w:rsid w:val="00B06010"/>
    <w:rsid w:val="00B0650D"/>
    <w:rsid w:val="00B06783"/>
    <w:rsid w:val="00B07582"/>
    <w:rsid w:val="00B113F0"/>
    <w:rsid w:val="00B114B7"/>
    <w:rsid w:val="00B12C06"/>
    <w:rsid w:val="00B12D8D"/>
    <w:rsid w:val="00B13398"/>
    <w:rsid w:val="00B13AFC"/>
    <w:rsid w:val="00B13F72"/>
    <w:rsid w:val="00B143CD"/>
    <w:rsid w:val="00B1590D"/>
    <w:rsid w:val="00B16BCF"/>
    <w:rsid w:val="00B171A8"/>
    <w:rsid w:val="00B200C7"/>
    <w:rsid w:val="00B21023"/>
    <w:rsid w:val="00B21920"/>
    <w:rsid w:val="00B21FED"/>
    <w:rsid w:val="00B232C5"/>
    <w:rsid w:val="00B25123"/>
    <w:rsid w:val="00B252D7"/>
    <w:rsid w:val="00B25659"/>
    <w:rsid w:val="00B2593F"/>
    <w:rsid w:val="00B25A03"/>
    <w:rsid w:val="00B25B5A"/>
    <w:rsid w:val="00B26422"/>
    <w:rsid w:val="00B26A74"/>
    <w:rsid w:val="00B27546"/>
    <w:rsid w:val="00B308F9"/>
    <w:rsid w:val="00B30D50"/>
    <w:rsid w:val="00B3161A"/>
    <w:rsid w:val="00B31B6A"/>
    <w:rsid w:val="00B32E92"/>
    <w:rsid w:val="00B332F5"/>
    <w:rsid w:val="00B33BEB"/>
    <w:rsid w:val="00B3451D"/>
    <w:rsid w:val="00B34F3B"/>
    <w:rsid w:val="00B36AB3"/>
    <w:rsid w:val="00B36EC5"/>
    <w:rsid w:val="00B41139"/>
    <w:rsid w:val="00B41383"/>
    <w:rsid w:val="00B42DF2"/>
    <w:rsid w:val="00B43191"/>
    <w:rsid w:val="00B44231"/>
    <w:rsid w:val="00B44DB1"/>
    <w:rsid w:val="00B462A2"/>
    <w:rsid w:val="00B5157D"/>
    <w:rsid w:val="00B52453"/>
    <w:rsid w:val="00B52C97"/>
    <w:rsid w:val="00B53449"/>
    <w:rsid w:val="00B544EB"/>
    <w:rsid w:val="00B54688"/>
    <w:rsid w:val="00B54D71"/>
    <w:rsid w:val="00B55B3E"/>
    <w:rsid w:val="00B55E7E"/>
    <w:rsid w:val="00B5657D"/>
    <w:rsid w:val="00B57093"/>
    <w:rsid w:val="00B57BCB"/>
    <w:rsid w:val="00B57C1C"/>
    <w:rsid w:val="00B60C69"/>
    <w:rsid w:val="00B61010"/>
    <w:rsid w:val="00B61306"/>
    <w:rsid w:val="00B61667"/>
    <w:rsid w:val="00B630FD"/>
    <w:rsid w:val="00B6324B"/>
    <w:rsid w:val="00B63E23"/>
    <w:rsid w:val="00B649B9"/>
    <w:rsid w:val="00B65265"/>
    <w:rsid w:val="00B6530D"/>
    <w:rsid w:val="00B656D7"/>
    <w:rsid w:val="00B6593E"/>
    <w:rsid w:val="00B65AE1"/>
    <w:rsid w:val="00B669B8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04C"/>
    <w:rsid w:val="00B75345"/>
    <w:rsid w:val="00B75A9C"/>
    <w:rsid w:val="00B75BB2"/>
    <w:rsid w:val="00B77402"/>
    <w:rsid w:val="00B775EE"/>
    <w:rsid w:val="00B77720"/>
    <w:rsid w:val="00B77F9D"/>
    <w:rsid w:val="00B800D8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9B7"/>
    <w:rsid w:val="00B956C7"/>
    <w:rsid w:val="00B95AB9"/>
    <w:rsid w:val="00B97A8E"/>
    <w:rsid w:val="00BA0EC7"/>
    <w:rsid w:val="00BA143B"/>
    <w:rsid w:val="00BA1A4B"/>
    <w:rsid w:val="00BA2047"/>
    <w:rsid w:val="00BA2628"/>
    <w:rsid w:val="00BA39F1"/>
    <w:rsid w:val="00BA3EBB"/>
    <w:rsid w:val="00BA43DF"/>
    <w:rsid w:val="00BA4B5A"/>
    <w:rsid w:val="00BA518A"/>
    <w:rsid w:val="00BA5197"/>
    <w:rsid w:val="00BA53FA"/>
    <w:rsid w:val="00BA5518"/>
    <w:rsid w:val="00BA5527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4B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27F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65DC"/>
    <w:rsid w:val="00BE039C"/>
    <w:rsid w:val="00BE0B33"/>
    <w:rsid w:val="00BE0D34"/>
    <w:rsid w:val="00BE132D"/>
    <w:rsid w:val="00BE1A75"/>
    <w:rsid w:val="00BE1B6D"/>
    <w:rsid w:val="00BE281F"/>
    <w:rsid w:val="00BE454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1A9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1C4A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501A"/>
    <w:rsid w:val="00C364BB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330"/>
    <w:rsid w:val="00C47E23"/>
    <w:rsid w:val="00C47F88"/>
    <w:rsid w:val="00C520DC"/>
    <w:rsid w:val="00C535F7"/>
    <w:rsid w:val="00C54E5D"/>
    <w:rsid w:val="00C5616A"/>
    <w:rsid w:val="00C565BA"/>
    <w:rsid w:val="00C573B8"/>
    <w:rsid w:val="00C579AB"/>
    <w:rsid w:val="00C60C01"/>
    <w:rsid w:val="00C60C0D"/>
    <w:rsid w:val="00C614D3"/>
    <w:rsid w:val="00C62148"/>
    <w:rsid w:val="00C62808"/>
    <w:rsid w:val="00C63E6D"/>
    <w:rsid w:val="00C6417C"/>
    <w:rsid w:val="00C641B8"/>
    <w:rsid w:val="00C66109"/>
    <w:rsid w:val="00C67A81"/>
    <w:rsid w:val="00C705F3"/>
    <w:rsid w:val="00C70EE4"/>
    <w:rsid w:val="00C72451"/>
    <w:rsid w:val="00C72EEC"/>
    <w:rsid w:val="00C74920"/>
    <w:rsid w:val="00C75E75"/>
    <w:rsid w:val="00C77932"/>
    <w:rsid w:val="00C77953"/>
    <w:rsid w:val="00C812A5"/>
    <w:rsid w:val="00C81A97"/>
    <w:rsid w:val="00C8208E"/>
    <w:rsid w:val="00C836E4"/>
    <w:rsid w:val="00C85173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246A"/>
    <w:rsid w:val="00CA253A"/>
    <w:rsid w:val="00CA3DF0"/>
    <w:rsid w:val="00CA4D13"/>
    <w:rsid w:val="00CA4D77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B7C09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6DF"/>
    <w:rsid w:val="00CD0E15"/>
    <w:rsid w:val="00CD1584"/>
    <w:rsid w:val="00CD181A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2B32"/>
    <w:rsid w:val="00CE3B1D"/>
    <w:rsid w:val="00CE451D"/>
    <w:rsid w:val="00CE49C9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29"/>
    <w:rsid w:val="00CF4198"/>
    <w:rsid w:val="00CF6446"/>
    <w:rsid w:val="00D004BD"/>
    <w:rsid w:val="00D00D79"/>
    <w:rsid w:val="00D0124F"/>
    <w:rsid w:val="00D012AE"/>
    <w:rsid w:val="00D0151A"/>
    <w:rsid w:val="00D02287"/>
    <w:rsid w:val="00D0317D"/>
    <w:rsid w:val="00D032E0"/>
    <w:rsid w:val="00D03A07"/>
    <w:rsid w:val="00D03CAA"/>
    <w:rsid w:val="00D048C4"/>
    <w:rsid w:val="00D051CD"/>
    <w:rsid w:val="00D0549D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194"/>
    <w:rsid w:val="00D1555F"/>
    <w:rsid w:val="00D157B7"/>
    <w:rsid w:val="00D1591B"/>
    <w:rsid w:val="00D15B19"/>
    <w:rsid w:val="00D164BB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D56"/>
    <w:rsid w:val="00D26A42"/>
    <w:rsid w:val="00D277B1"/>
    <w:rsid w:val="00D27A92"/>
    <w:rsid w:val="00D27B9F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B46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EA"/>
    <w:rsid w:val="00D521A0"/>
    <w:rsid w:val="00D521FC"/>
    <w:rsid w:val="00D52332"/>
    <w:rsid w:val="00D545E9"/>
    <w:rsid w:val="00D55D94"/>
    <w:rsid w:val="00D56B78"/>
    <w:rsid w:val="00D575FA"/>
    <w:rsid w:val="00D5799A"/>
    <w:rsid w:val="00D57F3C"/>
    <w:rsid w:val="00D602C1"/>
    <w:rsid w:val="00D6057F"/>
    <w:rsid w:val="00D60F9D"/>
    <w:rsid w:val="00D61566"/>
    <w:rsid w:val="00D61E29"/>
    <w:rsid w:val="00D61EB6"/>
    <w:rsid w:val="00D627D0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2BFA"/>
    <w:rsid w:val="00D7429B"/>
    <w:rsid w:val="00D74973"/>
    <w:rsid w:val="00D749AB"/>
    <w:rsid w:val="00D751BF"/>
    <w:rsid w:val="00D753C4"/>
    <w:rsid w:val="00D7564B"/>
    <w:rsid w:val="00D758E4"/>
    <w:rsid w:val="00D76037"/>
    <w:rsid w:val="00D763D0"/>
    <w:rsid w:val="00D767C2"/>
    <w:rsid w:val="00D770F7"/>
    <w:rsid w:val="00D77DD7"/>
    <w:rsid w:val="00D8004E"/>
    <w:rsid w:val="00D80108"/>
    <w:rsid w:val="00D80303"/>
    <w:rsid w:val="00D8033C"/>
    <w:rsid w:val="00D8086F"/>
    <w:rsid w:val="00D80DA6"/>
    <w:rsid w:val="00D80F04"/>
    <w:rsid w:val="00D81D65"/>
    <w:rsid w:val="00D824AB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D8E"/>
    <w:rsid w:val="00D906DF"/>
    <w:rsid w:val="00D90E7C"/>
    <w:rsid w:val="00D9109A"/>
    <w:rsid w:val="00D91827"/>
    <w:rsid w:val="00D91846"/>
    <w:rsid w:val="00D937C5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55FA"/>
    <w:rsid w:val="00DA5D64"/>
    <w:rsid w:val="00DA74AE"/>
    <w:rsid w:val="00DB02F7"/>
    <w:rsid w:val="00DB0709"/>
    <w:rsid w:val="00DB0DC2"/>
    <w:rsid w:val="00DB1288"/>
    <w:rsid w:val="00DB1F6F"/>
    <w:rsid w:val="00DB29E1"/>
    <w:rsid w:val="00DB2A16"/>
    <w:rsid w:val="00DB3300"/>
    <w:rsid w:val="00DB33F2"/>
    <w:rsid w:val="00DB40C4"/>
    <w:rsid w:val="00DB42BD"/>
    <w:rsid w:val="00DB573D"/>
    <w:rsid w:val="00DB6599"/>
    <w:rsid w:val="00DB6ABE"/>
    <w:rsid w:val="00DC0129"/>
    <w:rsid w:val="00DC0286"/>
    <w:rsid w:val="00DC0919"/>
    <w:rsid w:val="00DC19AE"/>
    <w:rsid w:val="00DC1D36"/>
    <w:rsid w:val="00DC26A1"/>
    <w:rsid w:val="00DC2F56"/>
    <w:rsid w:val="00DC345C"/>
    <w:rsid w:val="00DC3E25"/>
    <w:rsid w:val="00DC42F0"/>
    <w:rsid w:val="00DC469A"/>
    <w:rsid w:val="00DC4C02"/>
    <w:rsid w:val="00DC502F"/>
    <w:rsid w:val="00DC5291"/>
    <w:rsid w:val="00DC5602"/>
    <w:rsid w:val="00DC5F86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14D"/>
    <w:rsid w:val="00DD142D"/>
    <w:rsid w:val="00DD19A1"/>
    <w:rsid w:val="00DD1B2E"/>
    <w:rsid w:val="00DD3A49"/>
    <w:rsid w:val="00DD4763"/>
    <w:rsid w:val="00DD61D4"/>
    <w:rsid w:val="00DD74CB"/>
    <w:rsid w:val="00DD75AC"/>
    <w:rsid w:val="00DD7B6E"/>
    <w:rsid w:val="00DE0724"/>
    <w:rsid w:val="00DE07DF"/>
    <w:rsid w:val="00DE1CD7"/>
    <w:rsid w:val="00DE3640"/>
    <w:rsid w:val="00DE3A6D"/>
    <w:rsid w:val="00DE420F"/>
    <w:rsid w:val="00DE526B"/>
    <w:rsid w:val="00DE52AD"/>
    <w:rsid w:val="00DE5817"/>
    <w:rsid w:val="00DE6B73"/>
    <w:rsid w:val="00DE6F03"/>
    <w:rsid w:val="00DE731A"/>
    <w:rsid w:val="00DE7A05"/>
    <w:rsid w:val="00DF0FE6"/>
    <w:rsid w:val="00DF10FB"/>
    <w:rsid w:val="00DF2CE7"/>
    <w:rsid w:val="00DF37A6"/>
    <w:rsid w:val="00DF4C56"/>
    <w:rsid w:val="00DF4D63"/>
    <w:rsid w:val="00DF5745"/>
    <w:rsid w:val="00DF6003"/>
    <w:rsid w:val="00DF64F5"/>
    <w:rsid w:val="00DF762B"/>
    <w:rsid w:val="00DF76B0"/>
    <w:rsid w:val="00E001FC"/>
    <w:rsid w:val="00E006B9"/>
    <w:rsid w:val="00E00D91"/>
    <w:rsid w:val="00E019D3"/>
    <w:rsid w:val="00E01B09"/>
    <w:rsid w:val="00E037E7"/>
    <w:rsid w:val="00E03AC3"/>
    <w:rsid w:val="00E04291"/>
    <w:rsid w:val="00E04885"/>
    <w:rsid w:val="00E04A30"/>
    <w:rsid w:val="00E056B1"/>
    <w:rsid w:val="00E05ADE"/>
    <w:rsid w:val="00E10E79"/>
    <w:rsid w:val="00E11303"/>
    <w:rsid w:val="00E11379"/>
    <w:rsid w:val="00E13C35"/>
    <w:rsid w:val="00E13E1F"/>
    <w:rsid w:val="00E14069"/>
    <w:rsid w:val="00E14868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85"/>
    <w:rsid w:val="00E34D4D"/>
    <w:rsid w:val="00E35C0B"/>
    <w:rsid w:val="00E36A8F"/>
    <w:rsid w:val="00E3742C"/>
    <w:rsid w:val="00E376AA"/>
    <w:rsid w:val="00E377B9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529"/>
    <w:rsid w:val="00E60E35"/>
    <w:rsid w:val="00E614E0"/>
    <w:rsid w:val="00E615F9"/>
    <w:rsid w:val="00E62620"/>
    <w:rsid w:val="00E6341D"/>
    <w:rsid w:val="00E634C4"/>
    <w:rsid w:val="00E63788"/>
    <w:rsid w:val="00E649E1"/>
    <w:rsid w:val="00E655AE"/>
    <w:rsid w:val="00E65DE4"/>
    <w:rsid w:val="00E6692F"/>
    <w:rsid w:val="00E67D3C"/>
    <w:rsid w:val="00E70BE5"/>
    <w:rsid w:val="00E712B6"/>
    <w:rsid w:val="00E73817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2E10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5C94"/>
    <w:rsid w:val="00E96A55"/>
    <w:rsid w:val="00EA009F"/>
    <w:rsid w:val="00EA0AAB"/>
    <w:rsid w:val="00EA0E9A"/>
    <w:rsid w:val="00EA1209"/>
    <w:rsid w:val="00EA1381"/>
    <w:rsid w:val="00EA193A"/>
    <w:rsid w:val="00EA20BE"/>
    <w:rsid w:val="00EA2D2A"/>
    <w:rsid w:val="00EA3360"/>
    <w:rsid w:val="00EA4425"/>
    <w:rsid w:val="00EA5178"/>
    <w:rsid w:val="00EA6A32"/>
    <w:rsid w:val="00EA710F"/>
    <w:rsid w:val="00EA72D2"/>
    <w:rsid w:val="00EA7A3B"/>
    <w:rsid w:val="00EA7CE3"/>
    <w:rsid w:val="00EB0D09"/>
    <w:rsid w:val="00EB224A"/>
    <w:rsid w:val="00EB2589"/>
    <w:rsid w:val="00EB48EE"/>
    <w:rsid w:val="00EB55A8"/>
    <w:rsid w:val="00EB5F35"/>
    <w:rsid w:val="00EB773D"/>
    <w:rsid w:val="00EB779D"/>
    <w:rsid w:val="00EB7B27"/>
    <w:rsid w:val="00EC1D41"/>
    <w:rsid w:val="00EC2E5C"/>
    <w:rsid w:val="00EC33F4"/>
    <w:rsid w:val="00EC3A78"/>
    <w:rsid w:val="00EC3DEC"/>
    <w:rsid w:val="00EC4C85"/>
    <w:rsid w:val="00EC5893"/>
    <w:rsid w:val="00EC5C1D"/>
    <w:rsid w:val="00ED0019"/>
    <w:rsid w:val="00ED050F"/>
    <w:rsid w:val="00ED0FF9"/>
    <w:rsid w:val="00ED14E1"/>
    <w:rsid w:val="00ED1856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E7B58"/>
    <w:rsid w:val="00EF02F1"/>
    <w:rsid w:val="00EF08B4"/>
    <w:rsid w:val="00EF09F0"/>
    <w:rsid w:val="00EF0C72"/>
    <w:rsid w:val="00EF0D1C"/>
    <w:rsid w:val="00EF1220"/>
    <w:rsid w:val="00EF1788"/>
    <w:rsid w:val="00EF1C99"/>
    <w:rsid w:val="00EF2B6A"/>
    <w:rsid w:val="00EF31CB"/>
    <w:rsid w:val="00EF3563"/>
    <w:rsid w:val="00EF3950"/>
    <w:rsid w:val="00EF4904"/>
    <w:rsid w:val="00EF4F45"/>
    <w:rsid w:val="00EF542C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18F8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037"/>
    <w:rsid w:val="00F2546A"/>
    <w:rsid w:val="00F26B91"/>
    <w:rsid w:val="00F2715E"/>
    <w:rsid w:val="00F305D4"/>
    <w:rsid w:val="00F306FA"/>
    <w:rsid w:val="00F30F67"/>
    <w:rsid w:val="00F3203F"/>
    <w:rsid w:val="00F32A97"/>
    <w:rsid w:val="00F33D33"/>
    <w:rsid w:val="00F34F76"/>
    <w:rsid w:val="00F372EA"/>
    <w:rsid w:val="00F376F1"/>
    <w:rsid w:val="00F377B3"/>
    <w:rsid w:val="00F37C10"/>
    <w:rsid w:val="00F37FAF"/>
    <w:rsid w:val="00F4101B"/>
    <w:rsid w:val="00F41034"/>
    <w:rsid w:val="00F41529"/>
    <w:rsid w:val="00F41761"/>
    <w:rsid w:val="00F4565D"/>
    <w:rsid w:val="00F45FC9"/>
    <w:rsid w:val="00F46E50"/>
    <w:rsid w:val="00F502DD"/>
    <w:rsid w:val="00F50A31"/>
    <w:rsid w:val="00F51672"/>
    <w:rsid w:val="00F5221E"/>
    <w:rsid w:val="00F52366"/>
    <w:rsid w:val="00F52E6D"/>
    <w:rsid w:val="00F533C9"/>
    <w:rsid w:val="00F537B4"/>
    <w:rsid w:val="00F55D11"/>
    <w:rsid w:val="00F5685E"/>
    <w:rsid w:val="00F56FB7"/>
    <w:rsid w:val="00F57538"/>
    <w:rsid w:val="00F57C1B"/>
    <w:rsid w:val="00F60B17"/>
    <w:rsid w:val="00F61828"/>
    <w:rsid w:val="00F625A6"/>
    <w:rsid w:val="00F627AE"/>
    <w:rsid w:val="00F63671"/>
    <w:rsid w:val="00F63B2C"/>
    <w:rsid w:val="00F645F9"/>
    <w:rsid w:val="00F64B28"/>
    <w:rsid w:val="00F65B4D"/>
    <w:rsid w:val="00F65D22"/>
    <w:rsid w:val="00F65F24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205F"/>
    <w:rsid w:val="00F7338A"/>
    <w:rsid w:val="00F74B27"/>
    <w:rsid w:val="00F7532B"/>
    <w:rsid w:val="00F7632E"/>
    <w:rsid w:val="00F77266"/>
    <w:rsid w:val="00F776CA"/>
    <w:rsid w:val="00F77796"/>
    <w:rsid w:val="00F77C85"/>
    <w:rsid w:val="00F8144F"/>
    <w:rsid w:val="00F82710"/>
    <w:rsid w:val="00F82743"/>
    <w:rsid w:val="00F840FD"/>
    <w:rsid w:val="00F84B95"/>
    <w:rsid w:val="00F869AD"/>
    <w:rsid w:val="00F87933"/>
    <w:rsid w:val="00F87E12"/>
    <w:rsid w:val="00F87F79"/>
    <w:rsid w:val="00F91680"/>
    <w:rsid w:val="00F91B99"/>
    <w:rsid w:val="00F92A02"/>
    <w:rsid w:val="00F92E99"/>
    <w:rsid w:val="00F94403"/>
    <w:rsid w:val="00F94606"/>
    <w:rsid w:val="00F94ADD"/>
    <w:rsid w:val="00F94BEE"/>
    <w:rsid w:val="00F94D08"/>
    <w:rsid w:val="00F969BE"/>
    <w:rsid w:val="00F97D2D"/>
    <w:rsid w:val="00FA3757"/>
    <w:rsid w:val="00FA3DC9"/>
    <w:rsid w:val="00FA461F"/>
    <w:rsid w:val="00FA4978"/>
    <w:rsid w:val="00FA5952"/>
    <w:rsid w:val="00FA5D72"/>
    <w:rsid w:val="00FA5E3D"/>
    <w:rsid w:val="00FA5FCA"/>
    <w:rsid w:val="00FA68C7"/>
    <w:rsid w:val="00FA6FE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1A34"/>
    <w:rsid w:val="00FC3149"/>
    <w:rsid w:val="00FC33D5"/>
    <w:rsid w:val="00FC3668"/>
    <w:rsid w:val="00FC3942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229E"/>
    <w:rsid w:val="00FD2A06"/>
    <w:rsid w:val="00FD2B25"/>
    <w:rsid w:val="00FD329B"/>
    <w:rsid w:val="00FD35F0"/>
    <w:rsid w:val="00FD3BA6"/>
    <w:rsid w:val="00FD3C38"/>
    <w:rsid w:val="00FD3FC8"/>
    <w:rsid w:val="00FD42AF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F9F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4337"/>
    <o:shapelayout v:ext="edit">
      <o:idmap v:ext="edit" data="1"/>
    </o:shapelayout>
  </w:shapeDefaults>
  <w:decimalSymbol w:val="."/>
  <w:listSeparator w:val=","/>
  <w14:docId w14:val="0EFAE6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427A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27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27A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7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1Char1">
    <w:name w:val="B1 Char1"/>
    <w:rsid w:val="003470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oleObject" Target="embeddings/oleObject17.bin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D7707-528F-41DD-A1E8-4DDE6AF4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2017-07-27T00:13:00Z</dcterms:created>
  <dcterms:modified xsi:type="dcterms:W3CDTF">2017-08-11T10:30:00Z</dcterms:modified>
</cp:coreProperties>
</file>